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01" w:rsidRPr="003269E9" w:rsidRDefault="00C15C1D">
      <w:pPr>
        <w:pStyle w:val="2"/>
        <w:spacing w:line="140" w:lineRule="atLeast"/>
        <w:ind w:leftChars="0" w:left="0" w:firstLine="0"/>
        <w:rPr>
          <w:rFonts w:ascii="黑体" w:eastAsia="黑体" w:hAnsi="黑体"/>
          <w:sz w:val="32"/>
          <w:szCs w:val="22"/>
        </w:rPr>
      </w:pPr>
      <w:r w:rsidRPr="003269E9">
        <w:rPr>
          <w:rFonts w:ascii="黑体" w:eastAsia="黑体" w:hAnsi="黑体" w:hint="eastAsia"/>
          <w:sz w:val="32"/>
          <w:szCs w:val="22"/>
        </w:rPr>
        <w:t>附件</w:t>
      </w:r>
    </w:p>
    <w:tbl>
      <w:tblPr>
        <w:tblW w:w="10256" w:type="dxa"/>
        <w:jc w:val="center"/>
        <w:tblLayout w:type="fixed"/>
        <w:tblLook w:val="04A0"/>
      </w:tblPr>
      <w:tblGrid>
        <w:gridCol w:w="373"/>
        <w:gridCol w:w="1581"/>
        <w:gridCol w:w="4312"/>
        <w:gridCol w:w="3990"/>
      </w:tblGrid>
      <w:tr w:rsidR="00E32E01">
        <w:trPr>
          <w:trHeight w:val="504"/>
          <w:jc w:val="center"/>
        </w:trPr>
        <w:tc>
          <w:tcPr>
            <w:tcW w:w="10256" w:type="dxa"/>
            <w:gridSpan w:val="4"/>
            <w:tcBorders>
              <w:top w:val="nil"/>
              <w:left w:val="nil"/>
              <w:bottom w:val="nil"/>
              <w:right w:val="nil"/>
            </w:tcBorders>
            <w:shd w:val="clear" w:color="auto" w:fill="auto"/>
            <w:noWrap/>
            <w:vAlign w:val="center"/>
          </w:tcPr>
          <w:p w:rsidR="00E32E01" w:rsidRDefault="00C15C1D">
            <w:pPr>
              <w:widowControl/>
              <w:spacing w:line="140" w:lineRule="atLeast"/>
              <w:jc w:val="center"/>
              <w:textAlignment w:val="center"/>
              <w:rPr>
                <w:rFonts w:ascii="宋体" w:hAnsi="宋体" w:cs="宋体"/>
                <w:color w:val="000000"/>
                <w:sz w:val="36"/>
                <w:szCs w:val="36"/>
              </w:rPr>
            </w:pPr>
            <w:r>
              <w:rPr>
                <w:rFonts w:ascii="宋体" w:hAnsi="宋体" w:cs="宋体" w:hint="eastAsia"/>
                <w:color w:val="000000"/>
                <w:spacing w:val="-6"/>
                <w:kern w:val="0"/>
                <w:sz w:val="36"/>
                <w:szCs w:val="36"/>
                <w:lang/>
              </w:rPr>
              <w:t>2021-</w:t>
            </w:r>
            <w:r>
              <w:rPr>
                <w:rFonts w:ascii="宋体" w:hAnsi="宋体" w:cs="宋体" w:hint="eastAsia"/>
                <w:color w:val="000000"/>
                <w:spacing w:val="-6"/>
                <w:kern w:val="0"/>
                <w:sz w:val="36"/>
                <w:szCs w:val="36"/>
                <w:lang/>
              </w:rPr>
              <w:t>2022</w:t>
            </w:r>
            <w:r>
              <w:rPr>
                <w:rFonts w:ascii="宋体" w:hAnsi="宋体" w:cs="宋体" w:hint="eastAsia"/>
                <w:color w:val="000000"/>
                <w:spacing w:val="-6"/>
                <w:kern w:val="0"/>
                <w:sz w:val="36"/>
                <w:szCs w:val="36"/>
                <w:lang/>
              </w:rPr>
              <w:t>年</w:t>
            </w:r>
            <w:r>
              <w:rPr>
                <w:rFonts w:ascii="宋体" w:hAnsi="宋体" w:cs="宋体" w:hint="eastAsia"/>
                <w:color w:val="000000"/>
                <w:spacing w:val="-6"/>
                <w:kern w:val="0"/>
                <w:sz w:val="36"/>
                <w:szCs w:val="36"/>
                <w:lang/>
              </w:rPr>
              <w:t>泰州市</w:t>
            </w:r>
            <w:r>
              <w:rPr>
                <w:rFonts w:ascii="宋体" w:hAnsi="宋体" w:cs="宋体" w:hint="eastAsia"/>
                <w:color w:val="000000"/>
                <w:spacing w:val="-6"/>
                <w:kern w:val="0"/>
                <w:sz w:val="36"/>
                <w:szCs w:val="36"/>
                <w:lang/>
              </w:rPr>
              <w:t>重点帮促村项目自查情况表</w:t>
            </w:r>
          </w:p>
        </w:tc>
      </w:tr>
      <w:tr w:rsidR="00E32E01">
        <w:trPr>
          <w:trHeight w:val="647"/>
          <w:jc w:val="center"/>
        </w:trPr>
        <w:tc>
          <w:tcPr>
            <w:tcW w:w="19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3269E9" w:rsidRDefault="00C15C1D">
            <w:pPr>
              <w:widowControl/>
              <w:jc w:val="center"/>
              <w:textAlignment w:val="center"/>
              <w:rPr>
                <w:rFonts w:ascii="宋体" w:hAnsi="宋体" w:cs="宋体"/>
                <w:color w:val="000000"/>
                <w:sz w:val="28"/>
                <w:szCs w:val="18"/>
              </w:rPr>
            </w:pPr>
            <w:r w:rsidRPr="003269E9">
              <w:rPr>
                <w:rFonts w:ascii="宋体" w:hAnsi="宋体" w:cs="宋体" w:hint="eastAsia"/>
                <w:color w:val="000000"/>
                <w:kern w:val="0"/>
                <w:sz w:val="28"/>
                <w:szCs w:val="18"/>
                <w:lang/>
              </w:rPr>
              <w:t>项目名称</w:t>
            </w:r>
          </w:p>
        </w:tc>
        <w:tc>
          <w:tcPr>
            <w:tcW w:w="4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3269E9" w:rsidRDefault="00C15C1D">
            <w:pPr>
              <w:widowControl/>
              <w:jc w:val="center"/>
              <w:textAlignment w:val="center"/>
              <w:rPr>
                <w:rFonts w:ascii="宋体" w:hAnsi="宋体" w:cs="宋体"/>
                <w:color w:val="000000"/>
                <w:sz w:val="28"/>
                <w:szCs w:val="18"/>
              </w:rPr>
            </w:pPr>
            <w:r w:rsidRPr="003269E9">
              <w:rPr>
                <w:rFonts w:ascii="宋体" w:hAnsi="宋体" w:cs="宋体" w:hint="eastAsia"/>
                <w:color w:val="000000"/>
                <w:kern w:val="0"/>
                <w:sz w:val="28"/>
                <w:szCs w:val="18"/>
                <w:lang/>
              </w:rPr>
              <w:t>300kw</w:t>
            </w:r>
            <w:r w:rsidRPr="003269E9">
              <w:rPr>
                <w:rFonts w:ascii="宋体" w:hAnsi="宋体" w:cs="宋体" w:hint="eastAsia"/>
                <w:color w:val="000000"/>
                <w:kern w:val="0"/>
                <w:sz w:val="28"/>
                <w:szCs w:val="18"/>
                <w:lang/>
              </w:rPr>
              <w:t>并网光伏发电项目</w:t>
            </w:r>
          </w:p>
        </w:tc>
        <w:tc>
          <w:tcPr>
            <w:tcW w:w="3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3269E9" w:rsidRDefault="00C15C1D">
            <w:pPr>
              <w:widowControl/>
              <w:jc w:val="center"/>
              <w:textAlignment w:val="center"/>
              <w:rPr>
                <w:rFonts w:ascii="宋体" w:hAnsi="宋体" w:cs="宋体"/>
                <w:color w:val="000000"/>
                <w:sz w:val="28"/>
                <w:szCs w:val="18"/>
              </w:rPr>
            </w:pPr>
            <w:r w:rsidRPr="003269E9">
              <w:rPr>
                <w:rFonts w:ascii="宋体" w:hAnsi="宋体" w:cs="宋体" w:hint="eastAsia"/>
                <w:color w:val="000000"/>
                <w:kern w:val="0"/>
                <w:sz w:val="28"/>
                <w:szCs w:val="18"/>
                <w:lang/>
              </w:rPr>
              <w:t>星光村标准化厂房建设</w:t>
            </w:r>
          </w:p>
        </w:tc>
      </w:tr>
      <w:tr w:rsidR="00E32E01" w:rsidRPr="00C15C1D">
        <w:trPr>
          <w:trHeight w:val="1185"/>
          <w:jc w:val="center"/>
        </w:trPr>
        <w:tc>
          <w:tcPr>
            <w:tcW w:w="19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C15C1D">
            <w:pPr>
              <w:widowControl/>
              <w:jc w:val="center"/>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项目建设内容</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在生祠镇七一村江苏久亿矿山机械有限公司屋面建设</w:t>
            </w:r>
            <w:r w:rsidRPr="00C15C1D">
              <w:rPr>
                <w:rFonts w:ascii="仿宋" w:eastAsia="仿宋" w:hAnsi="仿宋" w:cs="宋体" w:hint="eastAsia"/>
                <w:color w:val="000000"/>
                <w:kern w:val="21"/>
                <w:sz w:val="24"/>
                <w:lang/>
              </w:rPr>
              <w:t>300kw</w:t>
            </w:r>
            <w:r w:rsidRPr="00C15C1D">
              <w:rPr>
                <w:rFonts w:ascii="仿宋" w:eastAsia="仿宋" w:hAnsi="仿宋" w:cs="宋体" w:hint="eastAsia"/>
                <w:color w:val="000000"/>
                <w:kern w:val="21"/>
                <w:sz w:val="24"/>
                <w:lang/>
              </w:rPr>
              <w:t>并网光伏发电系统，占用屋顶面积约</w:t>
            </w:r>
            <w:r w:rsidRPr="00C15C1D">
              <w:rPr>
                <w:rFonts w:ascii="仿宋" w:eastAsia="仿宋" w:hAnsi="仿宋" w:cs="宋体" w:hint="eastAsia"/>
                <w:color w:val="000000"/>
                <w:kern w:val="21"/>
                <w:sz w:val="24"/>
                <w:lang/>
              </w:rPr>
              <w:t>1400</w:t>
            </w:r>
            <w:r w:rsidRPr="00C15C1D">
              <w:rPr>
                <w:rFonts w:ascii="仿宋" w:eastAsia="仿宋" w:hAnsi="仿宋" w:cs="宋体" w:hint="eastAsia"/>
                <w:color w:val="000000"/>
                <w:kern w:val="21"/>
                <w:sz w:val="24"/>
                <w:lang/>
              </w:rPr>
              <w:t>平方米。</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spacing w:val="-11"/>
                <w:kern w:val="21"/>
                <w:sz w:val="24"/>
              </w:rPr>
            </w:pPr>
            <w:r w:rsidRPr="00C15C1D">
              <w:rPr>
                <w:rFonts w:ascii="仿宋" w:eastAsia="仿宋" w:hAnsi="仿宋" w:cs="宋体" w:hint="eastAsia"/>
                <w:color w:val="000000"/>
                <w:spacing w:val="-11"/>
                <w:kern w:val="21"/>
                <w:sz w:val="24"/>
                <w:lang/>
              </w:rPr>
              <w:t>在季市镇星光村双陆路旁，星光村村部原小学旧址新建一座长</w:t>
            </w:r>
            <w:r w:rsidRPr="00C15C1D">
              <w:rPr>
                <w:rFonts w:ascii="仿宋" w:eastAsia="仿宋" w:hAnsi="仿宋" w:cs="宋体" w:hint="eastAsia"/>
                <w:color w:val="000000"/>
                <w:spacing w:val="-11"/>
                <w:kern w:val="21"/>
                <w:sz w:val="24"/>
                <w:lang/>
              </w:rPr>
              <w:t>42</w:t>
            </w:r>
            <w:r w:rsidRPr="00C15C1D">
              <w:rPr>
                <w:rFonts w:ascii="仿宋" w:eastAsia="仿宋" w:hAnsi="仿宋" w:cs="宋体" w:hint="eastAsia"/>
                <w:color w:val="000000"/>
                <w:spacing w:val="-11"/>
                <w:kern w:val="21"/>
                <w:sz w:val="24"/>
                <w:lang/>
              </w:rPr>
              <w:t>米，宽</w:t>
            </w:r>
            <w:r w:rsidRPr="00C15C1D">
              <w:rPr>
                <w:rFonts w:ascii="仿宋" w:eastAsia="仿宋" w:hAnsi="仿宋" w:cs="宋体" w:hint="eastAsia"/>
                <w:color w:val="000000"/>
                <w:spacing w:val="-11"/>
                <w:kern w:val="21"/>
                <w:sz w:val="24"/>
                <w:lang/>
              </w:rPr>
              <w:t>20</w:t>
            </w:r>
            <w:r w:rsidRPr="00C15C1D">
              <w:rPr>
                <w:rFonts w:ascii="仿宋" w:eastAsia="仿宋" w:hAnsi="仿宋" w:cs="宋体" w:hint="eastAsia"/>
                <w:color w:val="000000"/>
                <w:spacing w:val="-11"/>
                <w:kern w:val="21"/>
                <w:sz w:val="24"/>
                <w:lang/>
              </w:rPr>
              <w:t>米，高</w:t>
            </w:r>
            <w:r w:rsidRPr="00C15C1D">
              <w:rPr>
                <w:rFonts w:ascii="仿宋" w:eastAsia="仿宋" w:hAnsi="仿宋" w:cs="宋体" w:hint="eastAsia"/>
                <w:color w:val="000000"/>
                <w:spacing w:val="-11"/>
                <w:kern w:val="21"/>
                <w:sz w:val="24"/>
                <w:lang/>
              </w:rPr>
              <w:t>13.38</w:t>
            </w:r>
            <w:r w:rsidRPr="00C15C1D">
              <w:rPr>
                <w:rFonts w:ascii="仿宋" w:eastAsia="仿宋" w:hAnsi="仿宋" w:cs="宋体" w:hint="eastAsia"/>
                <w:color w:val="000000"/>
                <w:spacing w:val="-11"/>
                <w:kern w:val="21"/>
                <w:sz w:val="24"/>
                <w:lang/>
              </w:rPr>
              <w:t>米一幢一层标准化厂房，面积约</w:t>
            </w:r>
            <w:r w:rsidRPr="00C15C1D">
              <w:rPr>
                <w:rFonts w:ascii="仿宋" w:eastAsia="仿宋" w:hAnsi="仿宋" w:cs="宋体" w:hint="eastAsia"/>
                <w:color w:val="000000"/>
                <w:spacing w:val="-11"/>
                <w:kern w:val="21"/>
                <w:sz w:val="24"/>
                <w:lang/>
              </w:rPr>
              <w:t>840</w:t>
            </w:r>
            <w:r w:rsidRPr="00C15C1D">
              <w:rPr>
                <w:rFonts w:ascii="仿宋" w:eastAsia="仿宋" w:hAnsi="仿宋" w:cs="宋体" w:hint="eastAsia"/>
                <w:color w:val="000000"/>
                <w:spacing w:val="-11"/>
                <w:kern w:val="21"/>
                <w:sz w:val="24"/>
                <w:lang/>
              </w:rPr>
              <w:t>平方米，配备生活设施用房面积约</w:t>
            </w:r>
            <w:r w:rsidRPr="00C15C1D">
              <w:rPr>
                <w:rFonts w:ascii="仿宋" w:eastAsia="仿宋" w:hAnsi="仿宋" w:cs="宋体" w:hint="eastAsia"/>
                <w:color w:val="000000"/>
                <w:spacing w:val="-11"/>
                <w:kern w:val="21"/>
                <w:sz w:val="24"/>
                <w:lang/>
              </w:rPr>
              <w:t>40</w:t>
            </w:r>
            <w:r w:rsidRPr="00C15C1D">
              <w:rPr>
                <w:rFonts w:ascii="仿宋" w:eastAsia="仿宋" w:hAnsi="仿宋" w:cs="宋体" w:hint="eastAsia"/>
                <w:color w:val="000000"/>
                <w:spacing w:val="-11"/>
                <w:kern w:val="21"/>
                <w:sz w:val="24"/>
                <w:lang/>
              </w:rPr>
              <w:t>平方米，占地总面积约</w:t>
            </w:r>
            <w:r w:rsidRPr="00C15C1D">
              <w:rPr>
                <w:rFonts w:ascii="仿宋" w:eastAsia="仿宋" w:hAnsi="仿宋" w:cs="宋体" w:hint="eastAsia"/>
                <w:color w:val="000000"/>
                <w:spacing w:val="-11"/>
                <w:kern w:val="21"/>
                <w:sz w:val="24"/>
                <w:lang/>
              </w:rPr>
              <w:t>880</w:t>
            </w:r>
            <w:r w:rsidRPr="00C15C1D">
              <w:rPr>
                <w:rFonts w:ascii="仿宋" w:eastAsia="仿宋" w:hAnsi="仿宋" w:cs="宋体" w:hint="eastAsia"/>
                <w:color w:val="000000"/>
                <w:spacing w:val="-11"/>
                <w:kern w:val="21"/>
                <w:sz w:val="24"/>
                <w:lang/>
              </w:rPr>
              <w:t>平方米。</w:t>
            </w:r>
          </w:p>
        </w:tc>
      </w:tr>
      <w:tr w:rsidR="00E32E01" w:rsidRPr="00C15C1D">
        <w:trPr>
          <w:trHeight w:val="90"/>
          <w:jc w:val="center"/>
        </w:trPr>
        <w:tc>
          <w:tcPr>
            <w:tcW w:w="3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C15C1D">
            <w:pPr>
              <w:widowControl/>
              <w:jc w:val="center"/>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自查情况</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1</w:t>
            </w:r>
            <w:r w:rsidRPr="00C15C1D">
              <w:rPr>
                <w:rFonts w:ascii="仿宋" w:eastAsia="仿宋" w:hAnsi="仿宋" w:cs="宋体" w:hint="eastAsia"/>
                <w:color w:val="000000"/>
                <w:kern w:val="0"/>
                <w:sz w:val="24"/>
                <w:lang/>
              </w:rPr>
              <w:t>）关于项目招投标方面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spacing w:val="-6"/>
                <w:kern w:val="21"/>
                <w:sz w:val="24"/>
                <w:lang/>
              </w:rPr>
              <w:t>300kw</w:t>
            </w:r>
            <w:r w:rsidRPr="00C15C1D">
              <w:rPr>
                <w:rFonts w:ascii="仿宋" w:eastAsia="仿宋" w:hAnsi="仿宋" w:cs="宋体" w:hint="eastAsia"/>
                <w:color w:val="000000"/>
                <w:spacing w:val="-6"/>
                <w:kern w:val="21"/>
                <w:sz w:val="24"/>
                <w:lang/>
              </w:rPr>
              <w:t>并网光伏发电项目实施主体为靖江市生祠镇七一村股份经济合作社，委托靖江宁泰建设项目管理有限公司进行公开招标，</w:t>
            </w:r>
            <w:r w:rsidRPr="00C15C1D">
              <w:rPr>
                <w:rFonts w:ascii="仿宋" w:eastAsia="仿宋" w:hAnsi="仿宋" w:cs="宋体" w:hint="eastAsia"/>
                <w:color w:val="000000"/>
                <w:spacing w:val="-6"/>
                <w:kern w:val="21"/>
                <w:sz w:val="24"/>
              </w:rPr>
              <w:t>通过江苏省公开交易平台经镇村公开招标，</w:t>
            </w:r>
            <w:r w:rsidRPr="00C15C1D">
              <w:rPr>
                <w:rFonts w:ascii="仿宋" w:eastAsia="仿宋" w:hAnsi="仿宋" w:cs="宋体" w:hint="eastAsia"/>
                <w:color w:val="000000"/>
                <w:spacing w:val="-6"/>
                <w:kern w:val="21"/>
                <w:sz w:val="24"/>
                <w:lang/>
              </w:rPr>
              <w:t>确定施工单位为江苏永通安装工程有限公司，项目档案中有中标通知书，招投标手续齐全。</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rsidP="00C15C1D">
            <w:pPr>
              <w:widowControl/>
              <w:spacing w:line="340" w:lineRule="exact"/>
              <w:textAlignment w:val="top"/>
              <w:rPr>
                <w:rFonts w:ascii="仿宋" w:eastAsia="仿宋" w:hAnsi="仿宋" w:cs="宋体"/>
                <w:snapToGrid w:val="0"/>
                <w:color w:val="000000"/>
                <w:spacing w:val="-17"/>
                <w:kern w:val="21"/>
                <w:sz w:val="24"/>
              </w:rPr>
            </w:pPr>
            <w:r w:rsidRPr="00C15C1D">
              <w:rPr>
                <w:rFonts w:ascii="仿宋" w:eastAsia="仿宋" w:hAnsi="仿宋" w:cs="宋体" w:hint="eastAsia"/>
                <w:snapToGrid w:val="0"/>
                <w:color w:val="000000"/>
                <w:spacing w:val="-17"/>
                <w:kern w:val="16"/>
                <w:sz w:val="24"/>
                <w:lang/>
              </w:rPr>
              <w:t>星光村标准化厂房建设项目实施主体为季市镇人民政府，建设及运营主体为季市镇星光村股份经济合作社，委托江阴方正建设工程造价事务所有限公司进行公开招标，</w:t>
            </w:r>
            <w:r w:rsidRPr="00C15C1D">
              <w:rPr>
                <w:rFonts w:ascii="仿宋" w:eastAsia="仿宋" w:hAnsi="仿宋" w:cs="宋体" w:hint="eastAsia"/>
                <w:color w:val="000000"/>
                <w:spacing w:val="-17"/>
                <w:kern w:val="21"/>
                <w:sz w:val="24"/>
              </w:rPr>
              <w:t>通过靖江市公共资源交易平台招标，</w:t>
            </w:r>
            <w:r w:rsidRPr="00C15C1D">
              <w:rPr>
                <w:rFonts w:ascii="仿宋" w:eastAsia="仿宋" w:hAnsi="仿宋" w:cs="宋体" w:hint="eastAsia"/>
                <w:snapToGrid w:val="0"/>
                <w:color w:val="000000"/>
                <w:spacing w:val="-17"/>
                <w:kern w:val="16"/>
                <w:sz w:val="24"/>
                <w:lang/>
              </w:rPr>
              <w:t>确定施工单位为江苏万亿路桥工程有限公司，项目档案中有中标通知书，招标手续齐全。</w:t>
            </w:r>
          </w:p>
        </w:tc>
      </w:tr>
      <w:tr w:rsidR="00E32E01" w:rsidRPr="00C15C1D">
        <w:trPr>
          <w:trHeight w:val="1118"/>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2</w:t>
            </w:r>
            <w:r w:rsidRPr="00C15C1D">
              <w:rPr>
                <w:rFonts w:ascii="仿宋" w:eastAsia="仿宋" w:hAnsi="仿宋" w:cs="宋体" w:hint="eastAsia"/>
                <w:color w:val="000000"/>
                <w:kern w:val="0"/>
                <w:sz w:val="24"/>
                <w:lang/>
              </w:rPr>
              <w:t>）关于工程实施和竣工验收方面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spacing w:val="-6"/>
                <w:kern w:val="21"/>
                <w:sz w:val="24"/>
              </w:rPr>
            </w:pPr>
            <w:r w:rsidRPr="00C15C1D">
              <w:rPr>
                <w:rFonts w:ascii="仿宋" w:eastAsia="仿宋" w:hAnsi="仿宋" w:cs="宋体" w:hint="eastAsia"/>
                <w:color w:val="000000"/>
                <w:spacing w:val="-6"/>
                <w:kern w:val="16"/>
                <w:sz w:val="24"/>
                <w:lang/>
              </w:rPr>
              <w:t>工程于</w:t>
            </w:r>
            <w:r w:rsidRPr="00C15C1D">
              <w:rPr>
                <w:rFonts w:ascii="仿宋" w:eastAsia="仿宋" w:hAnsi="仿宋" w:cs="宋体" w:hint="eastAsia"/>
                <w:color w:val="000000"/>
                <w:spacing w:val="-6"/>
                <w:kern w:val="16"/>
                <w:sz w:val="24"/>
                <w:lang/>
              </w:rPr>
              <w:t>2022</w:t>
            </w:r>
            <w:r w:rsidRPr="00C15C1D">
              <w:rPr>
                <w:rFonts w:ascii="仿宋" w:eastAsia="仿宋" w:hAnsi="仿宋" w:cs="宋体" w:hint="eastAsia"/>
                <w:color w:val="000000"/>
                <w:spacing w:val="-6"/>
                <w:kern w:val="16"/>
                <w:sz w:val="24"/>
                <w:lang/>
              </w:rPr>
              <w:t>年</w:t>
            </w:r>
            <w:r w:rsidRPr="00C15C1D">
              <w:rPr>
                <w:rFonts w:ascii="仿宋" w:eastAsia="仿宋" w:hAnsi="仿宋" w:cs="宋体" w:hint="eastAsia"/>
                <w:color w:val="000000"/>
                <w:spacing w:val="-6"/>
                <w:kern w:val="16"/>
                <w:sz w:val="24"/>
                <w:lang/>
              </w:rPr>
              <w:t>12</w:t>
            </w:r>
            <w:r w:rsidRPr="00C15C1D">
              <w:rPr>
                <w:rFonts w:ascii="仿宋" w:eastAsia="仿宋" w:hAnsi="仿宋" w:cs="宋体" w:hint="eastAsia"/>
                <w:color w:val="000000"/>
                <w:spacing w:val="-6"/>
                <w:kern w:val="16"/>
                <w:sz w:val="24"/>
                <w:lang/>
              </w:rPr>
              <w:t>月</w:t>
            </w:r>
            <w:r w:rsidRPr="00C15C1D">
              <w:rPr>
                <w:rFonts w:ascii="仿宋" w:eastAsia="仿宋" w:hAnsi="仿宋" w:cs="宋体" w:hint="eastAsia"/>
                <w:color w:val="000000"/>
                <w:spacing w:val="-6"/>
                <w:kern w:val="16"/>
                <w:sz w:val="24"/>
                <w:lang/>
              </w:rPr>
              <w:t>9</w:t>
            </w:r>
            <w:r w:rsidRPr="00C15C1D">
              <w:rPr>
                <w:rFonts w:ascii="仿宋" w:eastAsia="仿宋" w:hAnsi="仿宋" w:cs="宋体" w:hint="eastAsia"/>
                <w:color w:val="000000"/>
                <w:spacing w:val="-6"/>
                <w:kern w:val="16"/>
                <w:sz w:val="24"/>
                <w:lang/>
              </w:rPr>
              <w:t>日竣工，</w:t>
            </w:r>
            <w:r w:rsidRPr="00C15C1D">
              <w:rPr>
                <w:rFonts w:ascii="仿宋" w:eastAsia="仿宋" w:hAnsi="仿宋" w:cs="宋体" w:hint="eastAsia"/>
                <w:color w:val="000000"/>
                <w:spacing w:val="-6"/>
                <w:kern w:val="16"/>
                <w:sz w:val="24"/>
                <w:lang/>
              </w:rPr>
              <w:t>在</w:t>
            </w:r>
            <w:r w:rsidRPr="00C15C1D">
              <w:rPr>
                <w:rFonts w:ascii="仿宋" w:eastAsia="仿宋" w:hAnsi="仿宋" w:cs="宋体" w:hint="eastAsia"/>
                <w:color w:val="000000"/>
                <w:spacing w:val="-6"/>
                <w:kern w:val="16"/>
                <w:sz w:val="24"/>
                <w:lang/>
              </w:rPr>
              <w:t>镇村两级</w:t>
            </w:r>
            <w:r w:rsidRPr="00C15C1D">
              <w:rPr>
                <w:rFonts w:ascii="仿宋" w:eastAsia="仿宋" w:hAnsi="仿宋" w:cs="宋体" w:hint="eastAsia"/>
                <w:color w:val="000000"/>
                <w:spacing w:val="-6"/>
                <w:kern w:val="16"/>
                <w:sz w:val="24"/>
                <w:lang/>
              </w:rPr>
              <w:t>验收的基础上市级聘请第三方进行了绩效评估</w:t>
            </w:r>
            <w:bookmarkStart w:id="0" w:name="_GoBack"/>
            <w:bookmarkEnd w:id="0"/>
            <w:r w:rsidRPr="00C15C1D">
              <w:rPr>
                <w:rFonts w:ascii="仿宋" w:eastAsia="仿宋" w:hAnsi="仿宋" w:cs="宋体" w:hint="eastAsia"/>
                <w:color w:val="000000"/>
                <w:spacing w:val="-6"/>
                <w:kern w:val="16"/>
                <w:sz w:val="24"/>
                <w:lang/>
              </w:rPr>
              <w:t>并出具审计报告</w:t>
            </w:r>
            <w:r w:rsidRPr="00C15C1D">
              <w:rPr>
                <w:rFonts w:ascii="仿宋" w:eastAsia="仿宋" w:hAnsi="仿宋" w:cs="宋体" w:hint="eastAsia"/>
                <w:color w:val="000000"/>
                <w:spacing w:val="-6"/>
                <w:kern w:val="16"/>
                <w:sz w:val="24"/>
                <w:lang/>
              </w:rPr>
              <w:t>，该项目铺设光伏发电太阳能电池板</w:t>
            </w:r>
            <w:r w:rsidRPr="00C15C1D">
              <w:rPr>
                <w:rFonts w:ascii="仿宋" w:eastAsia="仿宋" w:hAnsi="仿宋" w:cs="宋体" w:hint="eastAsia"/>
                <w:color w:val="000000"/>
                <w:spacing w:val="-6"/>
                <w:kern w:val="16"/>
                <w:sz w:val="24"/>
                <w:lang/>
              </w:rPr>
              <w:t>522</w:t>
            </w:r>
            <w:r w:rsidRPr="00C15C1D">
              <w:rPr>
                <w:rFonts w:ascii="仿宋" w:eastAsia="仿宋" w:hAnsi="仿宋" w:cs="宋体" w:hint="eastAsia"/>
                <w:color w:val="000000"/>
                <w:spacing w:val="-6"/>
                <w:kern w:val="16"/>
                <w:sz w:val="24"/>
                <w:lang/>
              </w:rPr>
              <w:t>块，每块功率</w:t>
            </w:r>
            <w:r w:rsidRPr="00C15C1D">
              <w:rPr>
                <w:rFonts w:ascii="仿宋" w:eastAsia="仿宋" w:hAnsi="仿宋" w:cs="宋体" w:hint="eastAsia"/>
                <w:color w:val="000000"/>
                <w:spacing w:val="-6"/>
                <w:kern w:val="16"/>
                <w:sz w:val="24"/>
                <w:lang/>
              </w:rPr>
              <w:t>0.575kw</w:t>
            </w:r>
            <w:r w:rsidRPr="00C15C1D">
              <w:rPr>
                <w:rFonts w:ascii="仿宋" w:eastAsia="仿宋" w:hAnsi="仿宋" w:cs="宋体" w:hint="eastAsia"/>
                <w:color w:val="000000"/>
                <w:spacing w:val="-6"/>
                <w:kern w:val="16"/>
                <w:sz w:val="24"/>
                <w:lang/>
              </w:rPr>
              <w:t>，整个发电系统为</w:t>
            </w:r>
            <w:r w:rsidRPr="00C15C1D">
              <w:rPr>
                <w:rFonts w:ascii="仿宋" w:eastAsia="仿宋" w:hAnsi="仿宋" w:cs="宋体" w:hint="eastAsia"/>
                <w:color w:val="000000"/>
                <w:spacing w:val="-6"/>
                <w:kern w:val="16"/>
                <w:sz w:val="24"/>
                <w:lang/>
              </w:rPr>
              <w:t>300.15kw</w:t>
            </w:r>
            <w:r w:rsidRPr="00C15C1D">
              <w:rPr>
                <w:rFonts w:ascii="仿宋" w:eastAsia="仿宋" w:hAnsi="仿宋" w:cs="宋体" w:hint="eastAsia"/>
                <w:color w:val="000000"/>
                <w:spacing w:val="-6"/>
                <w:kern w:val="16"/>
                <w:sz w:val="24"/>
                <w:lang/>
              </w:rPr>
              <w:t>。</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spacing w:val="-6"/>
                <w:kern w:val="21"/>
                <w:sz w:val="24"/>
              </w:rPr>
            </w:pPr>
            <w:r w:rsidRPr="00C15C1D">
              <w:rPr>
                <w:rFonts w:ascii="仿宋" w:eastAsia="仿宋" w:hAnsi="仿宋" w:cs="宋体" w:hint="eastAsia"/>
                <w:color w:val="000000"/>
                <w:spacing w:val="-6"/>
                <w:kern w:val="21"/>
                <w:sz w:val="24"/>
                <w:lang/>
              </w:rPr>
              <w:t>星光村标准化厂房建设项目钢结构厂房主体结构已结束，目前在建必要生活设施用房。</w:t>
            </w:r>
            <w:r w:rsidRPr="00C15C1D">
              <w:rPr>
                <w:rFonts w:ascii="仿宋" w:eastAsia="仿宋" w:hAnsi="仿宋" w:cs="宋体" w:hint="eastAsia"/>
                <w:color w:val="000000"/>
                <w:spacing w:val="-6"/>
                <w:kern w:val="21"/>
                <w:sz w:val="24"/>
                <w:lang/>
              </w:rPr>
              <w:t>预计</w:t>
            </w:r>
            <w:r w:rsidRPr="00C15C1D">
              <w:rPr>
                <w:rFonts w:ascii="仿宋" w:eastAsia="仿宋" w:hAnsi="仿宋" w:cs="宋体" w:hint="eastAsia"/>
                <w:color w:val="000000"/>
                <w:spacing w:val="-6"/>
                <w:kern w:val="21"/>
                <w:sz w:val="24"/>
                <w:lang/>
              </w:rPr>
              <w:t>2023</w:t>
            </w:r>
            <w:r w:rsidRPr="00C15C1D">
              <w:rPr>
                <w:rFonts w:ascii="仿宋" w:eastAsia="仿宋" w:hAnsi="仿宋" w:cs="宋体" w:hint="eastAsia"/>
                <w:color w:val="000000"/>
                <w:spacing w:val="-6"/>
                <w:kern w:val="21"/>
                <w:sz w:val="24"/>
                <w:lang/>
              </w:rPr>
              <w:t>年</w:t>
            </w:r>
            <w:r w:rsidRPr="00C15C1D">
              <w:rPr>
                <w:rFonts w:ascii="仿宋" w:eastAsia="仿宋" w:hAnsi="仿宋" w:cs="宋体" w:hint="eastAsia"/>
                <w:color w:val="000000"/>
                <w:spacing w:val="-6"/>
                <w:kern w:val="21"/>
                <w:sz w:val="24"/>
                <w:lang/>
              </w:rPr>
              <w:t>2</w:t>
            </w:r>
            <w:r w:rsidRPr="00C15C1D">
              <w:rPr>
                <w:rFonts w:ascii="仿宋" w:eastAsia="仿宋" w:hAnsi="仿宋" w:cs="宋体" w:hint="eastAsia"/>
                <w:color w:val="000000"/>
                <w:spacing w:val="-6"/>
                <w:kern w:val="21"/>
                <w:sz w:val="24"/>
                <w:lang/>
              </w:rPr>
              <w:t>月底完工。</w:t>
            </w:r>
          </w:p>
        </w:tc>
      </w:tr>
      <w:tr w:rsidR="00E32E01" w:rsidRPr="00C15C1D">
        <w:trPr>
          <w:trHeight w:val="1340"/>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3</w:t>
            </w:r>
            <w:r w:rsidRPr="00C15C1D">
              <w:rPr>
                <w:rFonts w:ascii="仿宋" w:eastAsia="仿宋" w:hAnsi="仿宋" w:cs="宋体" w:hint="eastAsia"/>
                <w:color w:val="000000"/>
                <w:kern w:val="0"/>
                <w:sz w:val="24"/>
                <w:lang/>
              </w:rPr>
              <w:t>）关于工程款按照合同约定提前支付方面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按照与中标单位签订的合同约定，在施工结束前支付工程款</w:t>
            </w:r>
            <w:r w:rsidRPr="00C15C1D">
              <w:rPr>
                <w:rFonts w:ascii="仿宋" w:eastAsia="仿宋" w:hAnsi="仿宋" w:cs="宋体" w:hint="eastAsia"/>
                <w:color w:val="000000"/>
                <w:kern w:val="21"/>
                <w:sz w:val="24"/>
                <w:lang/>
              </w:rPr>
              <w:t>30</w:t>
            </w:r>
            <w:r w:rsidRPr="00C15C1D">
              <w:rPr>
                <w:rFonts w:ascii="仿宋" w:eastAsia="仿宋" w:hAnsi="仿宋" w:cs="宋体" w:hint="eastAsia"/>
                <w:color w:val="000000"/>
                <w:kern w:val="21"/>
                <w:sz w:val="24"/>
                <w:lang/>
              </w:rPr>
              <w:t>万元，其余等施工结束正常运营，按照最终审定价格，在一年后无质量问题即付清。目前已</w:t>
            </w:r>
            <w:r w:rsidRPr="00C15C1D">
              <w:rPr>
                <w:rFonts w:ascii="仿宋" w:eastAsia="仿宋" w:hAnsi="仿宋" w:cs="宋体" w:hint="eastAsia"/>
                <w:color w:val="000000"/>
                <w:kern w:val="21"/>
                <w:sz w:val="24"/>
                <w:lang/>
              </w:rPr>
              <w:t>按合同约定提前</w:t>
            </w:r>
            <w:r w:rsidRPr="00C15C1D">
              <w:rPr>
                <w:rFonts w:ascii="仿宋" w:eastAsia="仿宋" w:hAnsi="仿宋" w:cs="宋体" w:hint="eastAsia"/>
                <w:color w:val="000000"/>
                <w:kern w:val="21"/>
                <w:sz w:val="24"/>
                <w:lang/>
              </w:rPr>
              <w:t>支付</w:t>
            </w:r>
            <w:r w:rsidRPr="00C15C1D">
              <w:rPr>
                <w:rFonts w:ascii="仿宋" w:eastAsia="仿宋" w:hAnsi="仿宋" w:cs="宋体" w:hint="eastAsia"/>
                <w:color w:val="000000"/>
                <w:kern w:val="21"/>
                <w:sz w:val="24"/>
                <w:lang/>
              </w:rPr>
              <w:t>30</w:t>
            </w:r>
            <w:r w:rsidRPr="00C15C1D">
              <w:rPr>
                <w:rFonts w:ascii="仿宋" w:eastAsia="仿宋" w:hAnsi="仿宋" w:cs="宋体" w:hint="eastAsia"/>
                <w:color w:val="000000"/>
                <w:kern w:val="21"/>
                <w:sz w:val="24"/>
                <w:lang/>
              </w:rPr>
              <w:t>万元至中标单位。</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spacing w:val="-11"/>
                <w:kern w:val="21"/>
                <w:sz w:val="24"/>
              </w:rPr>
            </w:pPr>
            <w:r w:rsidRPr="00C15C1D">
              <w:rPr>
                <w:rFonts w:ascii="仿宋" w:eastAsia="仿宋" w:hAnsi="仿宋" w:cs="宋体" w:hint="eastAsia"/>
                <w:color w:val="000000"/>
                <w:spacing w:val="-11"/>
                <w:kern w:val="16"/>
                <w:sz w:val="24"/>
                <w:lang/>
              </w:rPr>
              <w:t>按照与中标单位签订的合同约定，工程验收合格并审计结束后，一年内付</w:t>
            </w:r>
            <w:r w:rsidRPr="00C15C1D">
              <w:rPr>
                <w:rFonts w:ascii="仿宋" w:eastAsia="仿宋" w:hAnsi="仿宋" w:cs="宋体" w:hint="eastAsia"/>
                <w:color w:val="000000"/>
                <w:spacing w:val="-11"/>
                <w:kern w:val="16"/>
                <w:sz w:val="24"/>
                <w:lang/>
              </w:rPr>
              <w:t>60</w:t>
            </w:r>
            <w:r w:rsidRPr="00C15C1D">
              <w:rPr>
                <w:rFonts w:ascii="仿宋" w:eastAsia="仿宋" w:hAnsi="仿宋" w:cs="宋体" w:hint="eastAsia"/>
                <w:color w:val="000000"/>
                <w:spacing w:val="-11"/>
                <w:kern w:val="16"/>
                <w:sz w:val="24"/>
                <w:lang/>
              </w:rPr>
              <w:t>万元（市补资金），第二年付审计价扣除市补资金（</w:t>
            </w:r>
            <w:r w:rsidRPr="00C15C1D">
              <w:rPr>
                <w:rFonts w:ascii="仿宋" w:eastAsia="仿宋" w:hAnsi="仿宋" w:cs="宋体" w:hint="eastAsia"/>
                <w:color w:val="000000"/>
                <w:spacing w:val="-11"/>
                <w:kern w:val="16"/>
                <w:sz w:val="24"/>
                <w:lang/>
              </w:rPr>
              <w:t>60</w:t>
            </w:r>
            <w:r w:rsidRPr="00C15C1D">
              <w:rPr>
                <w:rFonts w:ascii="仿宋" w:eastAsia="仿宋" w:hAnsi="仿宋" w:cs="宋体" w:hint="eastAsia"/>
                <w:color w:val="000000"/>
                <w:spacing w:val="-11"/>
                <w:kern w:val="16"/>
                <w:sz w:val="24"/>
                <w:lang/>
              </w:rPr>
              <w:t>万元）的</w:t>
            </w:r>
            <w:r w:rsidRPr="00C15C1D">
              <w:rPr>
                <w:rFonts w:ascii="仿宋" w:eastAsia="仿宋" w:hAnsi="仿宋" w:cs="宋体" w:hint="eastAsia"/>
                <w:color w:val="000000"/>
                <w:spacing w:val="-11"/>
                <w:kern w:val="16"/>
                <w:sz w:val="24"/>
                <w:lang/>
              </w:rPr>
              <w:t>40%</w:t>
            </w:r>
            <w:r w:rsidRPr="00C15C1D">
              <w:rPr>
                <w:rFonts w:ascii="仿宋" w:eastAsia="仿宋" w:hAnsi="仿宋" w:cs="宋体" w:hint="eastAsia"/>
                <w:color w:val="000000"/>
                <w:spacing w:val="-11"/>
                <w:kern w:val="16"/>
                <w:sz w:val="24"/>
                <w:lang/>
              </w:rPr>
              <w:t>，第三年付审计价扣除市补资金（</w:t>
            </w:r>
            <w:r w:rsidRPr="00C15C1D">
              <w:rPr>
                <w:rFonts w:ascii="仿宋" w:eastAsia="仿宋" w:hAnsi="仿宋" w:cs="宋体" w:hint="eastAsia"/>
                <w:color w:val="000000"/>
                <w:spacing w:val="-11"/>
                <w:kern w:val="16"/>
                <w:sz w:val="24"/>
                <w:lang/>
              </w:rPr>
              <w:t>60</w:t>
            </w:r>
            <w:r w:rsidRPr="00C15C1D">
              <w:rPr>
                <w:rFonts w:ascii="仿宋" w:eastAsia="仿宋" w:hAnsi="仿宋" w:cs="宋体" w:hint="eastAsia"/>
                <w:color w:val="000000"/>
                <w:spacing w:val="-11"/>
                <w:kern w:val="16"/>
                <w:sz w:val="24"/>
                <w:lang/>
              </w:rPr>
              <w:t>万元）的</w:t>
            </w:r>
            <w:r w:rsidRPr="00C15C1D">
              <w:rPr>
                <w:rFonts w:ascii="仿宋" w:eastAsia="仿宋" w:hAnsi="仿宋" w:cs="宋体" w:hint="eastAsia"/>
                <w:color w:val="000000"/>
                <w:spacing w:val="-11"/>
                <w:kern w:val="16"/>
                <w:sz w:val="24"/>
                <w:lang/>
              </w:rPr>
              <w:t>30%</w:t>
            </w:r>
            <w:r w:rsidRPr="00C15C1D">
              <w:rPr>
                <w:rFonts w:ascii="仿宋" w:eastAsia="仿宋" w:hAnsi="仿宋" w:cs="宋体" w:hint="eastAsia"/>
                <w:color w:val="000000"/>
                <w:spacing w:val="-11"/>
                <w:kern w:val="16"/>
                <w:sz w:val="24"/>
                <w:lang/>
              </w:rPr>
              <w:t>，第四年余款一次性结清。项目未竣工，亦未进行资金支付。</w:t>
            </w:r>
          </w:p>
        </w:tc>
      </w:tr>
      <w:tr w:rsidR="00E32E01" w:rsidRPr="00C15C1D">
        <w:trPr>
          <w:trHeight w:val="1118"/>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4</w:t>
            </w:r>
            <w:r w:rsidRPr="00C15C1D">
              <w:rPr>
                <w:rFonts w:ascii="仿宋" w:eastAsia="仿宋" w:hAnsi="仿宋" w:cs="宋体" w:hint="eastAsia"/>
                <w:color w:val="000000"/>
                <w:kern w:val="0"/>
                <w:sz w:val="24"/>
                <w:lang/>
              </w:rPr>
              <w:t>）关于工程款按照审定金额支付方面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spacing w:val="-11"/>
                <w:kern w:val="21"/>
                <w:sz w:val="24"/>
                <w:lang/>
              </w:rPr>
              <w:t>根据</w:t>
            </w:r>
            <w:r w:rsidRPr="00C15C1D">
              <w:rPr>
                <w:rFonts w:ascii="仿宋" w:eastAsia="仿宋" w:hAnsi="仿宋" w:cs="宋体" w:hint="eastAsia"/>
                <w:color w:val="000000"/>
                <w:spacing w:val="-11"/>
                <w:kern w:val="21"/>
                <w:sz w:val="24"/>
                <w:lang/>
              </w:rPr>
              <w:t>工程结算审核，最终审定价为</w:t>
            </w:r>
            <w:r w:rsidRPr="00C15C1D">
              <w:rPr>
                <w:rFonts w:ascii="仿宋" w:eastAsia="仿宋" w:hAnsi="仿宋" w:cs="宋体" w:hint="eastAsia"/>
                <w:color w:val="000000"/>
                <w:spacing w:val="-11"/>
                <w:kern w:val="21"/>
                <w:sz w:val="24"/>
                <w:lang/>
              </w:rPr>
              <w:t>94.307081</w:t>
            </w:r>
            <w:r w:rsidRPr="00C15C1D">
              <w:rPr>
                <w:rFonts w:ascii="仿宋" w:eastAsia="仿宋" w:hAnsi="仿宋" w:cs="宋体" w:hint="eastAsia"/>
                <w:color w:val="000000"/>
                <w:spacing w:val="-11"/>
                <w:kern w:val="21"/>
                <w:sz w:val="24"/>
                <w:lang/>
              </w:rPr>
              <w:t>万元，其中：财政奖补资金</w:t>
            </w:r>
            <w:r w:rsidRPr="00C15C1D">
              <w:rPr>
                <w:rFonts w:ascii="仿宋" w:eastAsia="仿宋" w:hAnsi="仿宋" w:cs="宋体" w:hint="eastAsia"/>
                <w:color w:val="000000"/>
                <w:spacing w:val="-11"/>
                <w:kern w:val="21"/>
                <w:sz w:val="24"/>
                <w:lang/>
              </w:rPr>
              <w:t>60</w:t>
            </w:r>
            <w:r w:rsidRPr="00C15C1D">
              <w:rPr>
                <w:rFonts w:ascii="仿宋" w:eastAsia="仿宋" w:hAnsi="仿宋" w:cs="宋体" w:hint="eastAsia"/>
                <w:color w:val="000000"/>
                <w:spacing w:val="-11"/>
                <w:kern w:val="21"/>
                <w:sz w:val="24"/>
                <w:lang/>
              </w:rPr>
              <w:t>万元，村筹资</w:t>
            </w:r>
            <w:r w:rsidRPr="00C15C1D">
              <w:rPr>
                <w:rFonts w:ascii="仿宋" w:eastAsia="仿宋" w:hAnsi="仿宋" w:cs="宋体" w:hint="eastAsia"/>
                <w:color w:val="000000"/>
                <w:spacing w:val="-11"/>
                <w:kern w:val="21"/>
                <w:sz w:val="24"/>
                <w:lang/>
              </w:rPr>
              <w:t>34.30708</w:t>
            </w:r>
            <w:r w:rsidRPr="00C15C1D">
              <w:rPr>
                <w:rFonts w:ascii="仿宋" w:eastAsia="仿宋" w:hAnsi="仿宋" w:cs="宋体" w:hint="eastAsia"/>
                <w:color w:val="000000"/>
                <w:spacing w:val="-11"/>
                <w:kern w:val="21"/>
                <w:sz w:val="24"/>
                <w:lang/>
              </w:rPr>
              <w:t>1</w:t>
            </w:r>
            <w:r w:rsidRPr="00C15C1D">
              <w:rPr>
                <w:rFonts w:ascii="仿宋" w:eastAsia="仿宋" w:hAnsi="仿宋" w:cs="宋体" w:hint="eastAsia"/>
                <w:color w:val="000000"/>
                <w:spacing w:val="-11"/>
                <w:kern w:val="21"/>
                <w:sz w:val="24"/>
                <w:lang/>
              </w:rPr>
              <w:t>万元。目前已支付</w:t>
            </w:r>
            <w:r w:rsidRPr="00C15C1D">
              <w:rPr>
                <w:rFonts w:ascii="仿宋" w:eastAsia="仿宋" w:hAnsi="仿宋" w:cs="宋体" w:hint="eastAsia"/>
                <w:color w:val="000000"/>
                <w:spacing w:val="-11"/>
                <w:kern w:val="21"/>
                <w:sz w:val="24"/>
                <w:lang/>
              </w:rPr>
              <w:t>30</w:t>
            </w:r>
            <w:r w:rsidRPr="00C15C1D">
              <w:rPr>
                <w:rFonts w:ascii="仿宋" w:eastAsia="仿宋" w:hAnsi="仿宋" w:cs="宋体" w:hint="eastAsia"/>
                <w:color w:val="000000"/>
                <w:spacing w:val="-11"/>
                <w:kern w:val="21"/>
                <w:sz w:val="24"/>
                <w:lang/>
              </w:rPr>
              <w:t>万元至中标单位，</w:t>
            </w:r>
            <w:r w:rsidRPr="00C15C1D">
              <w:rPr>
                <w:rFonts w:ascii="仿宋" w:eastAsia="仿宋" w:hAnsi="仿宋" w:cs="宋体" w:hint="eastAsia"/>
                <w:color w:val="000000"/>
                <w:spacing w:val="-11"/>
                <w:kern w:val="21"/>
                <w:sz w:val="24"/>
                <w:lang/>
              </w:rPr>
              <w:t>60</w:t>
            </w:r>
            <w:r w:rsidRPr="00C15C1D">
              <w:rPr>
                <w:rFonts w:ascii="仿宋" w:eastAsia="仿宋" w:hAnsi="仿宋" w:cs="宋体" w:hint="eastAsia"/>
                <w:color w:val="000000"/>
                <w:spacing w:val="-11"/>
                <w:kern w:val="21"/>
                <w:sz w:val="24"/>
                <w:lang/>
              </w:rPr>
              <w:t>万元待</w:t>
            </w:r>
            <w:r w:rsidRPr="00C15C1D">
              <w:rPr>
                <w:rFonts w:ascii="仿宋" w:eastAsia="仿宋" w:hAnsi="仿宋" w:cs="宋体" w:hint="eastAsia"/>
                <w:color w:val="000000"/>
                <w:spacing w:val="-11"/>
                <w:kern w:val="21"/>
                <w:sz w:val="24"/>
                <w:lang/>
              </w:rPr>
              <w:t>市级直接拨付至中标单位</w:t>
            </w:r>
            <w:r w:rsidRPr="00C15C1D">
              <w:rPr>
                <w:rFonts w:ascii="仿宋" w:eastAsia="仿宋" w:hAnsi="仿宋" w:cs="宋体" w:hint="eastAsia"/>
                <w:color w:val="000000"/>
                <w:spacing w:val="-11"/>
                <w:kern w:val="21"/>
                <w:sz w:val="24"/>
                <w:lang/>
              </w:rPr>
              <w:t>，质保金</w:t>
            </w:r>
            <w:r w:rsidRPr="00C15C1D">
              <w:rPr>
                <w:rFonts w:ascii="仿宋" w:eastAsia="仿宋" w:hAnsi="仿宋" w:cs="宋体" w:hint="eastAsia"/>
                <w:color w:val="000000"/>
                <w:spacing w:val="-11"/>
                <w:kern w:val="21"/>
                <w:sz w:val="24"/>
                <w:lang/>
              </w:rPr>
              <w:t>4.30708</w:t>
            </w:r>
            <w:r w:rsidRPr="00C15C1D">
              <w:rPr>
                <w:rFonts w:ascii="仿宋" w:eastAsia="仿宋" w:hAnsi="仿宋" w:cs="宋体" w:hint="eastAsia"/>
                <w:color w:val="000000"/>
                <w:spacing w:val="-11"/>
                <w:kern w:val="21"/>
                <w:sz w:val="24"/>
                <w:lang/>
              </w:rPr>
              <w:t>1</w:t>
            </w:r>
            <w:r w:rsidRPr="00C15C1D">
              <w:rPr>
                <w:rFonts w:ascii="仿宋" w:eastAsia="仿宋" w:hAnsi="仿宋" w:cs="宋体" w:hint="eastAsia"/>
                <w:color w:val="000000"/>
                <w:spacing w:val="-11"/>
                <w:kern w:val="21"/>
                <w:sz w:val="24"/>
                <w:lang/>
              </w:rPr>
              <w:t>万元待一年后无质量问题付清。</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项目未竣工，亦未进行资金支付。</w:t>
            </w:r>
          </w:p>
        </w:tc>
      </w:tr>
      <w:tr w:rsidR="00E32E01" w:rsidRPr="00C15C1D">
        <w:trPr>
          <w:trHeight w:val="1088"/>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5</w:t>
            </w:r>
            <w:r w:rsidRPr="00C15C1D">
              <w:rPr>
                <w:rFonts w:ascii="仿宋" w:eastAsia="仿宋" w:hAnsi="仿宋" w:cs="宋体" w:hint="eastAsia"/>
                <w:color w:val="000000"/>
                <w:kern w:val="0"/>
                <w:sz w:val="24"/>
                <w:lang/>
              </w:rPr>
              <w:t>）关于收益到账方面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spacing w:val="-6"/>
                <w:kern w:val="21"/>
                <w:sz w:val="24"/>
                <w:lang/>
              </w:rPr>
              <w:t>项目收益按月进行收取，优先将电量按照</w:t>
            </w:r>
            <w:r w:rsidRPr="00C15C1D">
              <w:rPr>
                <w:rFonts w:ascii="仿宋" w:eastAsia="仿宋" w:hAnsi="仿宋" w:cs="宋体" w:hint="eastAsia"/>
                <w:color w:val="000000"/>
                <w:spacing w:val="-6"/>
                <w:kern w:val="21"/>
                <w:sz w:val="24"/>
                <w:lang/>
              </w:rPr>
              <w:t>0.7</w:t>
            </w:r>
            <w:r w:rsidRPr="00C15C1D">
              <w:rPr>
                <w:rFonts w:ascii="仿宋" w:eastAsia="仿宋" w:hAnsi="仿宋" w:cs="宋体" w:hint="eastAsia"/>
                <w:color w:val="000000"/>
                <w:spacing w:val="-6"/>
                <w:kern w:val="21"/>
                <w:sz w:val="24"/>
                <w:lang/>
              </w:rPr>
              <w:t>元</w:t>
            </w:r>
            <w:r w:rsidRPr="00C15C1D">
              <w:rPr>
                <w:rFonts w:ascii="仿宋" w:eastAsia="仿宋" w:hAnsi="仿宋" w:cs="宋体" w:hint="eastAsia"/>
                <w:color w:val="000000"/>
                <w:spacing w:val="-6"/>
                <w:kern w:val="21"/>
                <w:sz w:val="24"/>
                <w:lang/>
              </w:rPr>
              <w:t>/</w:t>
            </w:r>
            <w:r w:rsidRPr="00C15C1D">
              <w:rPr>
                <w:rFonts w:ascii="仿宋" w:eastAsia="仿宋" w:hAnsi="仿宋" w:cs="宋体" w:hint="eastAsia"/>
                <w:color w:val="000000"/>
                <w:spacing w:val="-6"/>
                <w:kern w:val="21"/>
                <w:sz w:val="24"/>
                <w:lang/>
              </w:rPr>
              <w:t>度销售给江苏久亿矿山机械有限公司，剩余电量按照</w:t>
            </w:r>
            <w:r w:rsidRPr="00C15C1D">
              <w:rPr>
                <w:rFonts w:ascii="仿宋" w:eastAsia="仿宋" w:hAnsi="仿宋" w:cs="宋体" w:hint="eastAsia"/>
                <w:color w:val="000000"/>
                <w:spacing w:val="-6"/>
                <w:kern w:val="21"/>
                <w:sz w:val="24"/>
                <w:lang/>
              </w:rPr>
              <w:t>0.391</w:t>
            </w:r>
            <w:r w:rsidRPr="00C15C1D">
              <w:rPr>
                <w:rFonts w:ascii="仿宋" w:eastAsia="仿宋" w:hAnsi="仿宋" w:cs="宋体" w:hint="eastAsia"/>
                <w:color w:val="000000"/>
                <w:spacing w:val="-6"/>
                <w:kern w:val="21"/>
                <w:sz w:val="24"/>
                <w:lang/>
              </w:rPr>
              <w:t>元</w:t>
            </w:r>
            <w:r w:rsidRPr="00C15C1D">
              <w:rPr>
                <w:rFonts w:ascii="仿宋" w:eastAsia="仿宋" w:hAnsi="仿宋" w:cs="宋体" w:hint="eastAsia"/>
                <w:color w:val="000000"/>
                <w:spacing w:val="-6"/>
                <w:kern w:val="21"/>
                <w:sz w:val="24"/>
                <w:lang/>
              </w:rPr>
              <w:t>/</w:t>
            </w:r>
            <w:r w:rsidRPr="00C15C1D">
              <w:rPr>
                <w:rFonts w:ascii="仿宋" w:eastAsia="仿宋" w:hAnsi="仿宋" w:cs="宋体" w:hint="eastAsia"/>
                <w:color w:val="000000"/>
                <w:spacing w:val="-6"/>
                <w:kern w:val="21"/>
                <w:sz w:val="24"/>
                <w:lang/>
              </w:rPr>
              <w:t>度电销售给国家电网</w:t>
            </w:r>
            <w:r w:rsidRPr="00C15C1D">
              <w:rPr>
                <w:rFonts w:ascii="仿宋" w:eastAsia="仿宋" w:hAnsi="仿宋" w:cs="宋体" w:hint="eastAsia"/>
                <w:color w:val="000000"/>
                <w:spacing w:val="-6"/>
                <w:kern w:val="21"/>
                <w:sz w:val="24"/>
                <w:lang/>
              </w:rPr>
              <w:t>,</w:t>
            </w:r>
            <w:r w:rsidRPr="00C15C1D">
              <w:rPr>
                <w:rFonts w:ascii="仿宋" w:eastAsia="仿宋" w:hAnsi="仿宋" w:cs="宋体" w:hint="eastAsia"/>
                <w:color w:val="000000"/>
                <w:spacing w:val="-6"/>
                <w:kern w:val="21"/>
                <w:sz w:val="24"/>
                <w:lang/>
              </w:rPr>
              <w:t>预计年收益率达</w:t>
            </w:r>
            <w:r w:rsidRPr="00C15C1D">
              <w:rPr>
                <w:rFonts w:ascii="仿宋" w:eastAsia="仿宋" w:hAnsi="仿宋" w:cs="宋体" w:hint="eastAsia"/>
                <w:color w:val="000000"/>
                <w:spacing w:val="-6"/>
                <w:kern w:val="21"/>
                <w:sz w:val="24"/>
                <w:lang/>
              </w:rPr>
              <w:t>8%</w:t>
            </w:r>
            <w:r w:rsidRPr="00C15C1D">
              <w:rPr>
                <w:rFonts w:ascii="仿宋" w:eastAsia="仿宋" w:hAnsi="仿宋" w:cs="宋体" w:hint="eastAsia"/>
                <w:color w:val="000000"/>
                <w:spacing w:val="-6"/>
                <w:kern w:val="21"/>
                <w:sz w:val="24"/>
                <w:lang/>
              </w:rPr>
              <w:t>以上。目前已收取</w:t>
            </w:r>
            <w:r w:rsidRPr="00C15C1D">
              <w:rPr>
                <w:rFonts w:ascii="仿宋" w:eastAsia="仿宋" w:hAnsi="仿宋" w:cs="宋体" w:hint="eastAsia"/>
                <w:color w:val="000000"/>
                <w:spacing w:val="-6"/>
                <w:kern w:val="21"/>
                <w:sz w:val="24"/>
                <w:lang/>
              </w:rPr>
              <w:t>2022</w:t>
            </w:r>
            <w:r w:rsidRPr="00C15C1D">
              <w:rPr>
                <w:rFonts w:ascii="仿宋" w:eastAsia="仿宋" w:hAnsi="仿宋" w:cs="宋体" w:hint="eastAsia"/>
                <w:color w:val="000000"/>
                <w:spacing w:val="-6"/>
                <w:kern w:val="21"/>
                <w:sz w:val="24"/>
                <w:lang/>
              </w:rPr>
              <w:t>年</w:t>
            </w:r>
            <w:r w:rsidRPr="00C15C1D">
              <w:rPr>
                <w:rFonts w:ascii="仿宋" w:eastAsia="仿宋" w:hAnsi="仿宋" w:cs="宋体" w:hint="eastAsia"/>
                <w:color w:val="000000"/>
                <w:spacing w:val="-6"/>
                <w:kern w:val="21"/>
                <w:sz w:val="24"/>
                <w:lang/>
              </w:rPr>
              <w:t>12</w:t>
            </w:r>
            <w:r w:rsidRPr="00C15C1D">
              <w:rPr>
                <w:rFonts w:ascii="仿宋" w:eastAsia="仿宋" w:hAnsi="仿宋" w:cs="宋体" w:hint="eastAsia"/>
                <w:color w:val="000000"/>
                <w:spacing w:val="-6"/>
                <w:kern w:val="21"/>
                <w:sz w:val="24"/>
                <w:lang/>
              </w:rPr>
              <w:t>月</w:t>
            </w:r>
            <w:r w:rsidRPr="00C15C1D">
              <w:rPr>
                <w:rFonts w:ascii="仿宋" w:eastAsia="仿宋" w:hAnsi="仿宋" w:cs="宋体" w:hint="eastAsia"/>
                <w:color w:val="000000"/>
                <w:spacing w:val="-6"/>
                <w:kern w:val="21"/>
                <w:sz w:val="24"/>
                <w:lang/>
              </w:rPr>
              <w:t>21</w:t>
            </w:r>
            <w:r w:rsidRPr="00C15C1D">
              <w:rPr>
                <w:rFonts w:ascii="仿宋" w:eastAsia="仿宋" w:hAnsi="仿宋" w:cs="宋体" w:hint="eastAsia"/>
                <w:color w:val="000000"/>
                <w:spacing w:val="-6"/>
                <w:kern w:val="21"/>
                <w:sz w:val="24"/>
                <w:lang/>
              </w:rPr>
              <w:t>日</w:t>
            </w:r>
            <w:r w:rsidRPr="00C15C1D">
              <w:rPr>
                <w:rFonts w:ascii="仿宋" w:eastAsia="仿宋" w:hAnsi="仿宋" w:cs="宋体" w:hint="eastAsia"/>
                <w:color w:val="000000"/>
                <w:spacing w:val="-6"/>
                <w:kern w:val="21"/>
                <w:sz w:val="24"/>
                <w:lang/>
              </w:rPr>
              <w:t>-12</w:t>
            </w:r>
            <w:r w:rsidRPr="00C15C1D">
              <w:rPr>
                <w:rFonts w:ascii="仿宋" w:eastAsia="仿宋" w:hAnsi="仿宋" w:cs="宋体" w:hint="eastAsia"/>
                <w:color w:val="000000"/>
                <w:spacing w:val="-6"/>
                <w:kern w:val="21"/>
                <w:sz w:val="24"/>
                <w:lang/>
              </w:rPr>
              <w:t>月</w:t>
            </w:r>
            <w:r w:rsidRPr="00C15C1D">
              <w:rPr>
                <w:rFonts w:ascii="仿宋" w:eastAsia="仿宋" w:hAnsi="仿宋" w:cs="宋体" w:hint="eastAsia"/>
                <w:color w:val="000000"/>
                <w:spacing w:val="-6"/>
                <w:kern w:val="21"/>
                <w:sz w:val="24"/>
                <w:lang/>
              </w:rPr>
              <w:t>26</w:t>
            </w:r>
            <w:r w:rsidRPr="00C15C1D">
              <w:rPr>
                <w:rFonts w:ascii="仿宋" w:eastAsia="仿宋" w:hAnsi="仿宋" w:cs="宋体" w:hint="eastAsia"/>
                <w:color w:val="000000"/>
                <w:spacing w:val="-6"/>
                <w:kern w:val="21"/>
                <w:sz w:val="24"/>
                <w:lang/>
              </w:rPr>
              <w:t>日的电费</w:t>
            </w:r>
            <w:r w:rsidRPr="00C15C1D">
              <w:rPr>
                <w:rFonts w:ascii="仿宋" w:eastAsia="仿宋" w:hAnsi="仿宋" w:cs="宋体" w:hint="eastAsia"/>
                <w:color w:val="000000"/>
                <w:spacing w:val="-6"/>
                <w:kern w:val="21"/>
                <w:sz w:val="24"/>
                <w:lang/>
              </w:rPr>
              <w:t>2000</w:t>
            </w:r>
            <w:r w:rsidRPr="00C15C1D">
              <w:rPr>
                <w:rFonts w:ascii="仿宋" w:eastAsia="仿宋" w:hAnsi="仿宋" w:cs="宋体" w:hint="eastAsia"/>
                <w:color w:val="000000"/>
                <w:spacing w:val="-6"/>
                <w:kern w:val="21"/>
                <w:sz w:val="24"/>
                <w:lang/>
              </w:rPr>
              <w:t>元。</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项目正在建设中。</w:t>
            </w:r>
          </w:p>
        </w:tc>
      </w:tr>
      <w:tr w:rsidR="00E32E01" w:rsidRPr="00C15C1D">
        <w:trPr>
          <w:trHeight w:val="1148"/>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6</w:t>
            </w:r>
            <w:r w:rsidRPr="00C15C1D">
              <w:rPr>
                <w:rFonts w:ascii="仿宋" w:eastAsia="仿宋" w:hAnsi="仿宋" w:cs="宋体" w:hint="eastAsia"/>
                <w:color w:val="000000"/>
                <w:kern w:val="0"/>
                <w:sz w:val="24"/>
                <w:lang/>
              </w:rPr>
              <w:t>）关于资产确权登记及纳入集体资产进行管理手续方面</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2022</w:t>
            </w:r>
            <w:r w:rsidRPr="00C15C1D">
              <w:rPr>
                <w:rFonts w:ascii="仿宋" w:eastAsia="仿宋" w:hAnsi="仿宋" w:cs="宋体" w:hint="eastAsia"/>
                <w:color w:val="000000"/>
                <w:kern w:val="21"/>
                <w:sz w:val="24"/>
                <w:lang/>
              </w:rPr>
              <w:t>年</w:t>
            </w:r>
            <w:r w:rsidRPr="00C15C1D">
              <w:rPr>
                <w:rFonts w:ascii="仿宋" w:eastAsia="仿宋" w:hAnsi="仿宋" w:cs="宋体" w:hint="eastAsia"/>
                <w:color w:val="000000"/>
                <w:kern w:val="21"/>
                <w:sz w:val="24"/>
                <w:lang/>
              </w:rPr>
              <w:t>10</w:t>
            </w:r>
            <w:r w:rsidRPr="00C15C1D">
              <w:rPr>
                <w:rFonts w:ascii="仿宋" w:eastAsia="仿宋" w:hAnsi="仿宋" w:cs="宋体" w:hint="eastAsia"/>
                <w:color w:val="000000"/>
                <w:kern w:val="21"/>
                <w:sz w:val="24"/>
                <w:lang/>
              </w:rPr>
              <w:t>月支付工程款时记在在建工程科目，待</w:t>
            </w:r>
            <w:r w:rsidRPr="00C15C1D">
              <w:rPr>
                <w:rFonts w:ascii="仿宋" w:eastAsia="仿宋" w:hAnsi="仿宋" w:cs="宋体" w:hint="eastAsia"/>
                <w:color w:val="000000"/>
                <w:kern w:val="21"/>
                <w:sz w:val="24"/>
                <w:lang/>
              </w:rPr>
              <w:t>2023</w:t>
            </w:r>
            <w:r w:rsidRPr="00C15C1D">
              <w:rPr>
                <w:rFonts w:ascii="仿宋" w:eastAsia="仿宋" w:hAnsi="仿宋" w:cs="宋体" w:hint="eastAsia"/>
                <w:color w:val="000000"/>
                <w:kern w:val="21"/>
                <w:sz w:val="24"/>
                <w:lang/>
              </w:rPr>
              <w:t>年</w:t>
            </w:r>
            <w:r w:rsidRPr="00C15C1D">
              <w:rPr>
                <w:rFonts w:ascii="仿宋" w:eastAsia="仿宋" w:hAnsi="仿宋" w:cs="宋体" w:hint="eastAsia"/>
                <w:color w:val="000000"/>
                <w:kern w:val="21"/>
                <w:sz w:val="24"/>
                <w:lang/>
              </w:rPr>
              <w:t>3</w:t>
            </w:r>
            <w:r w:rsidRPr="00C15C1D">
              <w:rPr>
                <w:rFonts w:ascii="仿宋" w:eastAsia="仿宋" w:hAnsi="仿宋" w:cs="宋体" w:hint="eastAsia"/>
                <w:color w:val="000000"/>
                <w:kern w:val="21"/>
                <w:sz w:val="24"/>
                <w:lang/>
              </w:rPr>
              <w:t>月将在建工程结转为固定资产后进行后续管理。</w:t>
            </w:r>
          </w:p>
        </w:tc>
        <w:tc>
          <w:tcPr>
            <w:tcW w:w="3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待项目竣工验收，移交固定资产后进行后续管理。</w:t>
            </w:r>
          </w:p>
        </w:tc>
      </w:tr>
      <w:tr w:rsidR="00E32E01" w:rsidRPr="00C15C1D">
        <w:trPr>
          <w:trHeight w:val="2249"/>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7</w:t>
            </w:r>
            <w:r w:rsidRPr="00C15C1D">
              <w:rPr>
                <w:rFonts w:ascii="仿宋" w:eastAsia="仿宋" w:hAnsi="仿宋" w:cs="宋体" w:hint="eastAsia"/>
                <w:color w:val="000000"/>
                <w:kern w:val="0"/>
                <w:sz w:val="24"/>
                <w:lang/>
              </w:rPr>
              <w:t>）关于确属不能逆转问题方面</w:t>
            </w:r>
          </w:p>
        </w:tc>
        <w:tc>
          <w:tcPr>
            <w:tcW w:w="4312" w:type="dxa"/>
            <w:tcBorders>
              <w:top w:val="single" w:sz="4" w:space="0" w:color="000000"/>
              <w:left w:val="nil"/>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spacing w:val="-11"/>
                <w:kern w:val="21"/>
                <w:sz w:val="24"/>
              </w:rPr>
              <w:t>该项目在江苏省公开交易平台招标，经镇级公开招标，未在市公共资源交易平台组织实施，存在招投标程序不规范问题。由于该项目在实施过程中已按照施工合同约定拨付给施工单位工程款</w:t>
            </w:r>
            <w:r w:rsidRPr="00C15C1D">
              <w:rPr>
                <w:rFonts w:ascii="仿宋" w:eastAsia="仿宋" w:hAnsi="仿宋" w:cs="宋体" w:hint="eastAsia"/>
                <w:color w:val="000000"/>
                <w:spacing w:val="-11"/>
                <w:kern w:val="21"/>
                <w:sz w:val="24"/>
              </w:rPr>
              <w:t>30</w:t>
            </w:r>
            <w:r w:rsidRPr="00C15C1D">
              <w:rPr>
                <w:rFonts w:ascii="仿宋" w:eastAsia="仿宋" w:hAnsi="仿宋" w:cs="宋体" w:hint="eastAsia"/>
                <w:color w:val="000000"/>
                <w:spacing w:val="-11"/>
                <w:kern w:val="21"/>
                <w:sz w:val="24"/>
              </w:rPr>
              <w:t>万元，并已实施完工，不能重新进行招投标，属于不可逆转问题无法整改。针对这一问题，镇纪委已对相关责任人进行了调查处理，并要求进一步规范招投标程序，严防此类事件的发生。</w:t>
            </w:r>
          </w:p>
        </w:tc>
        <w:tc>
          <w:tcPr>
            <w:tcW w:w="3990" w:type="dxa"/>
            <w:tcBorders>
              <w:top w:val="single" w:sz="4" w:space="0" w:color="000000"/>
              <w:left w:val="nil"/>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无确属不能逆转问题。</w:t>
            </w:r>
          </w:p>
        </w:tc>
      </w:tr>
      <w:tr w:rsidR="00E32E01" w:rsidRPr="00C15C1D">
        <w:trPr>
          <w:trHeight w:val="447"/>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E01" w:rsidRPr="00C15C1D" w:rsidRDefault="00E32E01">
            <w:pPr>
              <w:jc w:val="center"/>
              <w:rPr>
                <w:rFonts w:ascii="仿宋" w:eastAsia="仿宋" w:hAnsi="仿宋" w:cs="宋体"/>
                <w:color w:val="000000"/>
                <w:sz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E01" w:rsidRPr="00C15C1D" w:rsidRDefault="00C15C1D">
            <w:pPr>
              <w:widowControl/>
              <w:jc w:val="left"/>
              <w:textAlignment w:val="center"/>
              <w:rPr>
                <w:rFonts w:ascii="仿宋" w:eastAsia="仿宋" w:hAnsi="仿宋" w:cs="宋体"/>
                <w:color w:val="000000"/>
                <w:sz w:val="24"/>
              </w:rPr>
            </w:pPr>
            <w:r w:rsidRPr="00C15C1D">
              <w:rPr>
                <w:rFonts w:ascii="仿宋" w:eastAsia="仿宋" w:hAnsi="仿宋" w:cs="宋体" w:hint="eastAsia"/>
                <w:color w:val="000000"/>
                <w:kern w:val="0"/>
                <w:sz w:val="24"/>
                <w:lang/>
              </w:rPr>
              <w:t>（</w:t>
            </w:r>
            <w:r w:rsidRPr="00C15C1D">
              <w:rPr>
                <w:rFonts w:ascii="仿宋" w:eastAsia="仿宋" w:hAnsi="仿宋" w:cs="宋体" w:hint="eastAsia"/>
                <w:color w:val="000000"/>
                <w:kern w:val="0"/>
                <w:sz w:val="24"/>
                <w:lang/>
              </w:rPr>
              <w:t>8</w:t>
            </w:r>
            <w:r w:rsidRPr="00C15C1D">
              <w:rPr>
                <w:rFonts w:ascii="仿宋" w:eastAsia="仿宋" w:hAnsi="仿宋" w:cs="宋体" w:hint="eastAsia"/>
                <w:color w:val="000000"/>
                <w:kern w:val="0"/>
                <w:sz w:val="24"/>
                <w:lang/>
              </w:rPr>
              <w:t>）其他</w:t>
            </w:r>
          </w:p>
        </w:tc>
        <w:tc>
          <w:tcPr>
            <w:tcW w:w="4312" w:type="dxa"/>
            <w:tcBorders>
              <w:top w:val="single" w:sz="4" w:space="0" w:color="000000"/>
              <w:left w:val="nil"/>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无其他方面问题。</w:t>
            </w:r>
          </w:p>
        </w:tc>
        <w:tc>
          <w:tcPr>
            <w:tcW w:w="3990" w:type="dxa"/>
            <w:tcBorders>
              <w:top w:val="single" w:sz="4" w:space="0" w:color="000000"/>
              <w:left w:val="nil"/>
              <w:bottom w:val="single" w:sz="4" w:space="0" w:color="000000"/>
              <w:right w:val="single" w:sz="4" w:space="0" w:color="000000"/>
            </w:tcBorders>
            <w:shd w:val="clear" w:color="auto" w:fill="auto"/>
            <w:vAlign w:val="center"/>
          </w:tcPr>
          <w:p w:rsidR="00E32E01" w:rsidRPr="00C15C1D" w:rsidRDefault="00C15C1D">
            <w:pPr>
              <w:widowControl/>
              <w:spacing w:line="120" w:lineRule="auto"/>
              <w:textAlignment w:val="center"/>
              <w:rPr>
                <w:rFonts w:ascii="仿宋" w:eastAsia="仿宋" w:hAnsi="仿宋" w:cs="宋体"/>
                <w:color w:val="000000"/>
                <w:kern w:val="21"/>
                <w:sz w:val="24"/>
              </w:rPr>
            </w:pPr>
            <w:r w:rsidRPr="00C15C1D">
              <w:rPr>
                <w:rFonts w:ascii="仿宋" w:eastAsia="仿宋" w:hAnsi="仿宋" w:cs="宋体" w:hint="eastAsia"/>
                <w:color w:val="000000"/>
                <w:kern w:val="21"/>
                <w:sz w:val="24"/>
                <w:lang/>
              </w:rPr>
              <w:t>无其他方面问题。</w:t>
            </w:r>
          </w:p>
        </w:tc>
      </w:tr>
    </w:tbl>
    <w:p w:rsidR="00E32E01" w:rsidRPr="00C15C1D" w:rsidRDefault="00E32E01">
      <w:pPr>
        <w:rPr>
          <w:rFonts w:ascii="仿宋" w:eastAsia="仿宋" w:hAnsi="仿宋"/>
          <w:w w:val="90"/>
          <w:sz w:val="24"/>
        </w:rPr>
      </w:pPr>
    </w:p>
    <w:sectPr w:rsidR="00E32E01" w:rsidRPr="00C15C1D" w:rsidSect="003269E9">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QwYjkzMzY3MzA1YTZiMWZiMjkwZTAzODRlMTRhYmIifQ=="/>
  </w:docVars>
  <w:rsids>
    <w:rsidRoot w:val="00E32E01"/>
    <w:rsid w:val="003269E9"/>
    <w:rsid w:val="00AE6E4D"/>
    <w:rsid w:val="00C15C1D"/>
    <w:rsid w:val="00E32E01"/>
    <w:rsid w:val="01AB7DA5"/>
    <w:rsid w:val="01DD1E9F"/>
    <w:rsid w:val="08A82343"/>
    <w:rsid w:val="1178430B"/>
    <w:rsid w:val="133E2043"/>
    <w:rsid w:val="151B4AF5"/>
    <w:rsid w:val="1C2E5D6C"/>
    <w:rsid w:val="1ECD456B"/>
    <w:rsid w:val="206D12DE"/>
    <w:rsid w:val="2386373A"/>
    <w:rsid w:val="25F30275"/>
    <w:rsid w:val="29C01EAF"/>
    <w:rsid w:val="355F22E3"/>
    <w:rsid w:val="39903194"/>
    <w:rsid w:val="3D5528E2"/>
    <w:rsid w:val="40263EBB"/>
    <w:rsid w:val="4CAB2740"/>
    <w:rsid w:val="54104D89"/>
    <w:rsid w:val="57367199"/>
    <w:rsid w:val="59A1548F"/>
    <w:rsid w:val="5F6366B5"/>
    <w:rsid w:val="60BF39AA"/>
    <w:rsid w:val="62344338"/>
    <w:rsid w:val="6A7C687C"/>
    <w:rsid w:val="6C046B2A"/>
    <w:rsid w:val="73274838"/>
    <w:rsid w:val="7A230BC8"/>
    <w:rsid w:val="7E364890"/>
    <w:rsid w:val="7EAF2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semiHidden="1"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32E0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E32E01"/>
    <w:pPr>
      <w:ind w:firstLine="420"/>
    </w:pPr>
  </w:style>
  <w:style w:type="paragraph" w:styleId="a3">
    <w:name w:val="Body Text Indent"/>
    <w:basedOn w:val="a"/>
    <w:uiPriority w:val="99"/>
    <w:semiHidden/>
    <w:qFormat/>
    <w:rsid w:val="00E32E01"/>
    <w:pPr>
      <w:spacing w:after="120"/>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1268</Characters>
  <Application>Microsoft Office Word</Application>
  <DocSecurity>0</DocSecurity>
  <Lines>10</Lines>
  <Paragraphs>2</Paragraphs>
  <ScaleCrop>false</ScaleCrop>
  <Company>Microsoft</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admin1420</cp:lastModifiedBy>
  <cp:revision>2</cp:revision>
  <cp:lastPrinted>2023-01-19T01:41:00Z</cp:lastPrinted>
  <dcterms:created xsi:type="dcterms:W3CDTF">2023-01-19T06:50:00Z</dcterms:created>
  <dcterms:modified xsi:type="dcterms:W3CDTF">2023-01-19T06:50:00Z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FB78B888464D4A269BE1F617A3159DE6</vt:lpwstr>
  </property>
</Properties>
</file>