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r>
        <w:rPr>
          <w:rFonts w:hint="eastAsia"/>
        </w:rPr>
        <w:t>附件6：</w:t>
      </w:r>
    </w:p>
    <w:p>
      <w:pPr>
        <w:spacing w:line="500" w:lineRule="exact"/>
        <w:jc w:val="center"/>
        <w:rPr>
          <w:rFonts w:ascii="方正小标宋简体" w:hAnsi="黑体" w:eastAsia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pacing w:val="-20"/>
          <w:sz w:val="36"/>
          <w:szCs w:val="36"/>
        </w:rPr>
        <w:t>电动自行车及相关配件专项整治工作统计表</w:t>
      </w:r>
    </w:p>
    <w:bookmarkEnd w:id="0"/>
    <w:p>
      <w:pPr>
        <w:pStyle w:val="5"/>
        <w:ind w:firstLine="240"/>
        <w:rPr>
          <w:rFonts w:ascii="仿宋" w:hAnsi="仿宋" w:eastAsia="仿宋"/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 xml:space="preserve">                                      </w:t>
      </w:r>
    </w:p>
    <w:p/>
    <w:p>
      <w:pPr>
        <w:widowControl/>
        <w:shd w:val="clear" w:color="auto" w:fill="FFFFFF"/>
        <w:ind w:firstLine="240"/>
        <w:rPr>
          <w:color w:val="333333"/>
          <w:kern w:val="0"/>
          <w:szCs w:val="21"/>
        </w:rPr>
      </w:pPr>
      <w:r>
        <w:rPr>
          <w:rFonts w:hint="eastAsia" w:ascii="仿宋" w:hAnsi="仿宋" w:eastAsia="仿宋"/>
          <w:color w:val="333333"/>
          <w:kern w:val="0"/>
          <w:sz w:val="24"/>
        </w:rPr>
        <w:t>填报单位</w:t>
      </w:r>
      <w:r>
        <w:rPr>
          <w:rFonts w:hint="eastAsia" w:ascii="宋体" w:hAnsi="宋体"/>
          <w:color w:val="333333"/>
          <w:kern w:val="0"/>
          <w:sz w:val="24"/>
        </w:rPr>
        <w:t>：</w:t>
      </w:r>
      <w:r>
        <w:rPr>
          <w:color w:val="333333"/>
          <w:kern w:val="0"/>
          <w:sz w:val="24"/>
        </w:rPr>
        <w:t xml:space="preserve">                                            </w:t>
      </w:r>
      <w:r>
        <w:rPr>
          <w:rFonts w:eastAsia="仿宋"/>
          <w:color w:val="333333"/>
          <w:kern w:val="0"/>
          <w:sz w:val="24"/>
        </w:rPr>
        <w:t xml:space="preserve">   </w:t>
      </w:r>
      <w:r>
        <w:rPr>
          <w:rFonts w:ascii="仿宋" w:hAnsi="仿宋" w:eastAsia="仿宋"/>
          <w:color w:val="333333"/>
          <w:kern w:val="0"/>
          <w:sz w:val="24"/>
        </w:rPr>
        <w:t xml:space="preserve"> </w:t>
      </w:r>
      <w:r>
        <w:rPr>
          <w:rFonts w:eastAsia="仿宋"/>
          <w:color w:val="333333"/>
          <w:kern w:val="0"/>
          <w:sz w:val="24"/>
        </w:rPr>
        <w:t> </w:t>
      </w:r>
      <w:r>
        <w:rPr>
          <w:rFonts w:hint="eastAsia" w:ascii="仿宋" w:hAnsi="仿宋" w:eastAsia="仿宋"/>
          <w:color w:val="333333"/>
          <w:kern w:val="0"/>
          <w:sz w:val="24"/>
        </w:rPr>
        <w:t>填报时间：</w:t>
      </w:r>
    </w:p>
    <w:p>
      <w:pPr>
        <w:widowControl/>
        <w:shd w:val="clear" w:color="auto" w:fill="FFFFFF"/>
        <w:spacing w:line="240" w:lineRule="atLeast"/>
        <w:ind w:firstLine="236"/>
        <w:rPr>
          <w:color w:val="333333"/>
          <w:kern w:val="0"/>
          <w:szCs w:val="21"/>
        </w:rPr>
      </w:pPr>
      <w:r>
        <w:rPr>
          <w:color w:val="333333"/>
          <w:kern w:val="0"/>
          <w:sz w:val="24"/>
        </w:rPr>
        <w:t> 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3298"/>
        <w:gridCol w:w="3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类</w:t>
            </w:r>
            <w:r>
              <w:rPr>
                <w:rFonts w:eastAsia="仿宋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别</w:t>
            </w:r>
          </w:p>
        </w:tc>
        <w:tc>
          <w:tcPr>
            <w:tcW w:w="3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</w:t>
            </w:r>
            <w:r>
              <w:rPr>
                <w:rFonts w:eastAsia="仿宋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检查电动自行车及相关配件产品经营单位（户次）</w:t>
            </w:r>
          </w:p>
        </w:tc>
        <w:tc>
          <w:tcPr>
            <w:tcW w:w="3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3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查处销售未获得</w:t>
            </w:r>
            <w:r>
              <w:rPr>
                <w:rFonts w:ascii="仿宋" w:hAnsi="仿宋" w:eastAsia="仿宋"/>
                <w:kern w:val="0"/>
                <w:sz w:val="24"/>
              </w:rPr>
              <w:t>CCC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认证电动车（件）</w:t>
            </w:r>
          </w:p>
        </w:tc>
        <w:tc>
          <w:tcPr>
            <w:tcW w:w="3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查处无照经营（件）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非法改装、加装案件（件）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“三无”或假冒伪劣蓄电池、充电器等配件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查处违法商品货值金额（元）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查处违法案件数（件）</w:t>
            </w:r>
          </w:p>
        </w:tc>
        <w:tc>
          <w:tcPr>
            <w:tcW w:w="38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罚没金额（元）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 w:val="24"/>
              </w:rPr>
              <w:t> </w:t>
            </w:r>
          </w:p>
        </w:tc>
      </w:tr>
    </w:tbl>
    <w:p/>
    <w:p/>
    <w:p/>
    <w:p>
      <w:pPr>
        <w:pStyle w:val="5"/>
        <w:ind w:firstLine="240"/>
        <w:rPr>
          <w:rFonts w:ascii="仿宋" w:hAnsi="仿宋" w:eastAsia="仿宋"/>
          <w:color w:val="333333"/>
          <w:kern w:val="0"/>
          <w:sz w:val="24"/>
        </w:rPr>
      </w:pPr>
    </w:p>
    <w:p>
      <w:pPr>
        <w:spacing w:line="5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JkYmZmMGE5ZmFlYTM0NTRhYmFhMTdiMDA4MTMifQ=="/>
  </w:docVars>
  <w:rsids>
    <w:rsidRoot w:val="06AA32D5"/>
    <w:rsid w:val="06A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正文首行缩进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2023-03-29T02:18:00Z</dcterms:created>
  <dc:creator>admin</dc:creator>
  <cp:lastModifiedBy>admin</cp:lastModifiedBy>
  <dcterms:modified xsi:type="dcterms:W3CDTF">2023-03-29T02:18:41Z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91E6ABC6B8014F3A9C8AC7FC0642D231</vt:lpwstr>
  </property>
</Properties>
</file>