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460" w:lineRule="exact"/>
        <w:rPr>
          <w:rFonts w:ascii="仿宋_GB2312" w:hAnsi="仿宋_GB2312" w:eastAsia="仿宋_GB2312" w:cs="仿宋_GB2312"/>
          <w:kern w:val="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zh-CN"/>
        </w:rPr>
        <w:t>附件3：</w:t>
      </w:r>
    </w:p>
    <w:p>
      <w:pPr>
        <w:pStyle w:val="3"/>
        <w:shd w:val="clear" w:color="auto" w:fill="FFFFFF"/>
        <w:spacing w:line="460" w:lineRule="exact"/>
        <w:rPr>
          <w:rFonts w:ascii="方正小标宋_GBK" w:hAnsi="方正小标宋_GBK" w:eastAsia="方正小标宋_GBK" w:cs="方正小标宋_GBK"/>
          <w:color w:val="000000"/>
          <w:kern w:val="2"/>
          <w:sz w:val="27"/>
          <w:szCs w:val="27"/>
        </w:rPr>
      </w:pPr>
    </w:p>
    <w:p>
      <w:pPr>
        <w:pStyle w:val="3"/>
        <w:shd w:val="clear" w:color="auto" w:fill="FFFFFF"/>
        <w:spacing w:line="460" w:lineRule="exact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  <w:t>电动自行车及相关配件经营单位</w:t>
      </w:r>
    </w:p>
    <w:p>
      <w:pPr>
        <w:pStyle w:val="3"/>
        <w:shd w:val="clear" w:color="auto" w:fill="FFFFFF"/>
        <w:spacing w:line="460" w:lineRule="exact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  <w:t>质量安全承诺书</w:t>
      </w:r>
    </w:p>
    <w:bookmarkEnd w:id="0"/>
    <w:p>
      <w:pPr>
        <w:pStyle w:val="3"/>
        <w:shd w:val="clear" w:color="auto" w:fill="FFFFFF"/>
        <w:spacing w:line="460" w:lineRule="exact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27"/>
          <w:szCs w:val="27"/>
        </w:rPr>
      </w:pPr>
    </w:p>
    <w:p>
      <w:pPr>
        <w:pStyle w:val="3"/>
        <w:shd w:val="clear" w:color="auto" w:fill="FFFFFF"/>
        <w:spacing w:line="500" w:lineRule="exact"/>
        <w:ind w:firstLine="420"/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为保障电动自行车及相关配件质量安全，预防因电动自行车及相关配件质量安全引发安全事故，本单位承诺如下：</w:t>
      </w:r>
    </w:p>
    <w:p>
      <w:pPr>
        <w:pStyle w:val="3"/>
        <w:numPr>
          <w:ilvl w:val="0"/>
          <w:numId w:val="1"/>
        </w:numPr>
        <w:shd w:val="clear" w:color="auto" w:fill="FFFFFF"/>
        <w:spacing w:line="500" w:lineRule="exact"/>
        <w:ind w:firstLine="540"/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持证亮照经营；</w:t>
      </w:r>
    </w:p>
    <w:p>
      <w:pPr>
        <w:pStyle w:val="3"/>
        <w:numPr>
          <w:ilvl w:val="0"/>
          <w:numId w:val="1"/>
        </w:numPr>
        <w:shd w:val="clear" w:color="auto" w:fill="FFFFFF"/>
        <w:spacing w:line="500" w:lineRule="exact"/>
        <w:ind w:firstLine="540"/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建立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进货验收制度，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进销台账齐全；</w:t>
      </w:r>
    </w:p>
    <w:p>
      <w:pPr>
        <w:pStyle w:val="3"/>
        <w:numPr>
          <w:ilvl w:val="0"/>
          <w:numId w:val="1"/>
        </w:numPr>
        <w:shd w:val="clear" w:color="auto" w:fill="FFFFFF"/>
        <w:spacing w:line="500" w:lineRule="exact"/>
        <w:ind w:firstLine="540"/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不销售未获CCC认证和不符合国家强制性标准的（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《电动自行车安全技术规范》(GB17761-2018)电动自行车</w:t>
      </w:r>
      <w:r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  <w:t>。</w:t>
      </w:r>
    </w:p>
    <w:p>
      <w:pPr>
        <w:pStyle w:val="3"/>
        <w:shd w:val="clear" w:color="auto" w:fill="FFFFFF"/>
        <w:spacing w:line="500" w:lineRule="exact"/>
        <w:ind w:firstLine="640" w:firstLineChars="200"/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四、配备电动自行车原厂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所用电池和充电器。</w:t>
      </w:r>
    </w:p>
    <w:p>
      <w:pPr>
        <w:pStyle w:val="3"/>
        <w:shd w:val="clear" w:color="auto" w:fill="FFFFFF"/>
        <w:spacing w:line="500" w:lineRule="exact"/>
        <w:ind w:firstLine="640" w:firstLineChars="200"/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五、不销售“三无”、假冒伪劣和质量不合格的车用蓄电池和车用充电器等配件产品。</w:t>
      </w:r>
    </w:p>
    <w:p>
      <w:pPr>
        <w:pStyle w:val="3"/>
        <w:shd w:val="clear" w:color="auto" w:fill="FFFFFF"/>
        <w:spacing w:line="500" w:lineRule="exact"/>
        <w:ind w:firstLine="640" w:firstLineChars="200"/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六、不私自改装、加装、拼装电动自行车。</w:t>
      </w:r>
    </w:p>
    <w:p>
      <w:pPr>
        <w:pStyle w:val="3"/>
        <w:shd w:val="clear" w:color="auto" w:fill="FFFFFF"/>
        <w:spacing w:line="500" w:lineRule="exact"/>
        <w:ind w:firstLine="640" w:firstLineChars="200"/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七、自觉接受市场监督管理部门的监督检查，不采取关门拒检等妨碍公务执行的举动；</w:t>
      </w:r>
    </w:p>
    <w:p>
      <w:pPr>
        <w:pStyle w:val="3"/>
        <w:shd w:val="clear" w:color="auto" w:fill="FFFFFF"/>
        <w:spacing w:line="500" w:lineRule="exact"/>
        <w:ind w:firstLine="640" w:firstLineChars="200"/>
        <w:rPr>
          <w:rFonts w:ascii="sinsum" w:hAnsi="sinsum" w:eastAsia="sinsum" w:cs="sinsum"/>
          <w:color w:val="333333"/>
          <w:spacing w:val="16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八、自觉接受社会公众和媒体的监督</w:t>
      </w:r>
      <w:r>
        <w:rPr>
          <w:rFonts w:ascii="方正仿宋_GBK" w:hAnsi="方正仿宋_GBK" w:eastAsia="方正仿宋_GBK" w:cs="方正仿宋_GBK"/>
          <w:color w:val="000000"/>
          <w:kern w:val="2"/>
          <w:sz w:val="32"/>
          <w:szCs w:val="32"/>
        </w:rPr>
        <w:t>。</w:t>
      </w:r>
      <w:r>
        <w:rPr>
          <w:rFonts w:ascii="sinsum" w:hAnsi="sinsum" w:eastAsia="sinsum" w:cs="sinsum"/>
          <w:color w:val="333333"/>
          <w:spacing w:val="16"/>
          <w:sz w:val="32"/>
          <w:szCs w:val="32"/>
          <w:shd w:val="clear" w:color="auto" w:fill="FFFFFF"/>
        </w:rPr>
        <w:t>          </w:t>
      </w:r>
      <w:r>
        <w:rPr>
          <w:rFonts w:ascii="sinsum" w:hAnsi="sinsum" w:eastAsia="sinsum" w:cs="sinsum"/>
          <w:color w:val="333333"/>
          <w:spacing w:val="16"/>
          <w:sz w:val="19"/>
          <w:szCs w:val="19"/>
          <w:shd w:val="clear" w:color="auto" w:fill="FFFFFF"/>
        </w:rPr>
        <w:t>   </w:t>
      </w:r>
    </w:p>
    <w:p>
      <w:pPr>
        <w:pStyle w:val="3"/>
        <w:shd w:val="clear" w:color="auto" w:fill="FFFFFF"/>
        <w:spacing w:line="460" w:lineRule="exact"/>
        <w:ind w:firstLine="420"/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</w:pPr>
    </w:p>
    <w:p>
      <w:pPr>
        <w:pStyle w:val="3"/>
        <w:shd w:val="clear" w:color="auto" w:fill="FFFFFF"/>
        <w:spacing w:line="460" w:lineRule="exact"/>
        <w:ind w:firstLine="420"/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</w:pPr>
    </w:p>
    <w:p>
      <w:pPr>
        <w:pStyle w:val="3"/>
        <w:shd w:val="clear" w:color="auto" w:fill="FFFFFF"/>
        <w:spacing w:line="460" w:lineRule="exact"/>
        <w:ind w:firstLine="420"/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</w:pPr>
      <w:r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  <w:t>负责人签字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7"/>
          <w:szCs w:val="27"/>
        </w:rPr>
        <w:t>（盖单位章）</w:t>
      </w:r>
      <w:r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  <w:t>：</w:t>
      </w:r>
    </w:p>
    <w:p>
      <w:pPr>
        <w:pStyle w:val="3"/>
        <w:shd w:val="clear" w:color="auto" w:fill="FFFFFF"/>
        <w:spacing w:line="460" w:lineRule="exact"/>
        <w:ind w:firstLine="420"/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</w:pPr>
      <w:r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  <w:t>  </w:t>
      </w:r>
    </w:p>
    <w:p>
      <w:pPr>
        <w:pStyle w:val="3"/>
        <w:shd w:val="clear" w:color="auto" w:fill="FFFFFF"/>
        <w:spacing w:line="460" w:lineRule="exact"/>
        <w:ind w:firstLine="420"/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</w:pPr>
      <w:r>
        <w:rPr>
          <w:rFonts w:ascii="方正仿宋_GBK" w:hAnsi="方正仿宋_GBK" w:eastAsia="方正仿宋_GBK" w:cs="方正仿宋_GBK"/>
          <w:color w:val="000000"/>
          <w:kern w:val="2"/>
          <w:sz w:val="27"/>
          <w:szCs w:val="27"/>
        </w:rPr>
        <w:t>签订日期：     年   月  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CAA076-E729-43EF-9E17-F0A4A51873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88079E2-0FEF-4461-A290-965DABB4686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FDCB12-ACC6-49AC-B989-6911BA6001DD}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0E9E7F6-5AA1-46ED-9C19-F534518657D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DE27B"/>
    <w:multiLevelType w:val="singleLevel"/>
    <w:tmpl w:val="BBBDE27B"/>
    <w:lvl w:ilvl="0" w:tentative="0">
      <w:start w:val="1"/>
      <w:numFmt w:val="chineseCounting"/>
      <w:suff w:val="nothing"/>
      <w:lvlText w:val="%1、"/>
      <w:lvlJc w:val="left"/>
      <w:pPr>
        <w:ind w:left="9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kYmZmMGE5ZmFlYTM0NTRhYmFhMTdiMDA4MTMifQ=="/>
  </w:docVars>
  <w:rsids>
    <w:rsidRoot w:val="242069B3"/>
    <w:rsid w:val="2420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正文首行缩进1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2023-03-29T02:16:00Z</dcterms:created>
  <dc:creator>admin</dc:creator>
  <cp:lastModifiedBy>admin</cp:lastModifiedBy>
  <dcterms:modified xsi:type="dcterms:W3CDTF">2023-03-29T02:17:05Z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D2116E4BAA9B4CBE9C89B0E6A7DCDD66</vt:lpwstr>
  </property>
</Properties>
</file>