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1A" w:rsidRDefault="0011651A" w:rsidP="0011651A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1651A" w:rsidRDefault="0011651A" w:rsidP="0011651A">
      <w:pPr>
        <w:spacing w:line="240" w:lineRule="exact"/>
        <w:jc w:val="left"/>
        <w:rPr>
          <w:rFonts w:ascii="方正黑体_GBK" w:eastAsia="方正黑体_GBK"/>
          <w:sz w:val="32"/>
          <w:szCs w:val="32"/>
        </w:rPr>
      </w:pPr>
    </w:p>
    <w:p w:rsidR="0011651A" w:rsidRDefault="0011651A" w:rsidP="0011651A">
      <w:pPr>
        <w:pStyle w:val="1"/>
        <w:rPr>
          <w:rFonts w:hint="eastAsia"/>
        </w:rPr>
      </w:pPr>
      <w:r>
        <w:rPr>
          <w:rFonts w:hint="eastAsia"/>
        </w:rPr>
        <w:t>市中介办对中介机构评价表（年度）</w:t>
      </w:r>
    </w:p>
    <w:p w:rsidR="0011651A" w:rsidRDefault="0011651A" w:rsidP="0011651A">
      <w:pPr>
        <w:spacing w:line="24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1040"/>
        <w:gridCol w:w="3410"/>
        <w:gridCol w:w="1100"/>
        <w:gridCol w:w="1476"/>
      </w:tblGrid>
      <w:tr w:rsidR="0011651A" w:rsidTr="009E681A">
        <w:trPr>
          <w:trHeight w:val="552"/>
          <w:jc w:val="center"/>
        </w:trPr>
        <w:tc>
          <w:tcPr>
            <w:tcW w:w="1663" w:type="dxa"/>
            <w:vAlign w:val="center"/>
          </w:tcPr>
          <w:p w:rsidR="0011651A" w:rsidRDefault="0011651A" w:rsidP="009E681A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评价内容</w:t>
            </w:r>
          </w:p>
        </w:tc>
        <w:tc>
          <w:tcPr>
            <w:tcW w:w="1040" w:type="dxa"/>
            <w:vAlign w:val="center"/>
          </w:tcPr>
          <w:p w:rsidR="0011651A" w:rsidRDefault="0011651A" w:rsidP="009E681A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基本分</w:t>
            </w:r>
          </w:p>
        </w:tc>
        <w:tc>
          <w:tcPr>
            <w:tcW w:w="3410" w:type="dxa"/>
            <w:vAlign w:val="center"/>
          </w:tcPr>
          <w:p w:rsidR="0011651A" w:rsidRDefault="0011651A" w:rsidP="009E681A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评价标准</w:t>
            </w:r>
          </w:p>
        </w:tc>
        <w:tc>
          <w:tcPr>
            <w:tcW w:w="1100" w:type="dxa"/>
            <w:vAlign w:val="center"/>
          </w:tcPr>
          <w:p w:rsidR="0011651A" w:rsidRDefault="0011651A" w:rsidP="009E681A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评价分</w:t>
            </w:r>
          </w:p>
        </w:tc>
        <w:tc>
          <w:tcPr>
            <w:tcW w:w="1476" w:type="dxa"/>
            <w:vAlign w:val="center"/>
          </w:tcPr>
          <w:p w:rsidR="0011651A" w:rsidRDefault="0011651A" w:rsidP="009E681A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扣分理由</w:t>
            </w:r>
          </w:p>
        </w:tc>
      </w:tr>
      <w:tr w:rsidR="0011651A" w:rsidTr="009E681A">
        <w:trPr>
          <w:trHeight w:val="3489"/>
          <w:jc w:val="center"/>
        </w:trPr>
        <w:tc>
          <w:tcPr>
            <w:tcW w:w="1663" w:type="dxa"/>
            <w:vAlign w:val="center"/>
          </w:tcPr>
          <w:p w:rsidR="0011651A" w:rsidRDefault="0011651A" w:rsidP="009E681A">
            <w:pPr>
              <w:widowControl/>
              <w:spacing w:line="480" w:lineRule="exact"/>
              <w:ind w:left="167" w:right="167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sz w:val="24"/>
              </w:rPr>
              <w:t>基本信息情况</w:t>
            </w:r>
          </w:p>
        </w:tc>
        <w:tc>
          <w:tcPr>
            <w:tcW w:w="1040" w:type="dxa"/>
            <w:vAlign w:val="center"/>
          </w:tcPr>
          <w:p w:rsidR="0011651A" w:rsidRDefault="0011651A" w:rsidP="009E681A">
            <w:pPr>
              <w:widowControl/>
              <w:spacing w:line="480" w:lineRule="exact"/>
              <w:ind w:left="167" w:right="167"/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分</w:t>
            </w:r>
          </w:p>
        </w:tc>
        <w:tc>
          <w:tcPr>
            <w:tcW w:w="3410" w:type="dxa"/>
            <w:vAlign w:val="center"/>
          </w:tcPr>
          <w:p w:rsidR="0011651A" w:rsidRDefault="0011651A" w:rsidP="009E681A">
            <w:pPr>
              <w:widowControl/>
              <w:spacing w:line="480" w:lineRule="exact"/>
              <w:ind w:right="167"/>
              <w:rPr>
                <w:rFonts w:ascii="Times New Roman" w:eastAsia="仿宋_GB2312" w:hAnsi="Times New Roman" w:hint="eastAsia"/>
                <w:color w:val="000000"/>
                <w:spacing w:val="-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-2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入驻企业资料齐全、真实，如发现一项资料虚假的，扣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分</w:t>
            </w:r>
            <w:r>
              <w:rPr>
                <w:rFonts w:ascii="Times New Roman" w:eastAsia="仿宋_GB2312" w:hAnsi="Times New Roman" w:hint="eastAsia"/>
                <w:color w:val="000000"/>
                <w:spacing w:val="-2"/>
                <w:sz w:val="24"/>
              </w:rPr>
              <w:t>；</w:t>
            </w:r>
          </w:p>
          <w:p w:rsidR="0011651A" w:rsidRDefault="0011651A" w:rsidP="009E681A">
            <w:pPr>
              <w:widowControl/>
              <w:spacing w:line="480" w:lineRule="exact"/>
              <w:ind w:right="167"/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未及时更新经营范围或服务资质，竞价后，发现属于超范围或无资质的，每发现一项，扣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分。</w:t>
            </w:r>
          </w:p>
        </w:tc>
        <w:tc>
          <w:tcPr>
            <w:tcW w:w="1100" w:type="dxa"/>
            <w:vAlign w:val="center"/>
          </w:tcPr>
          <w:p w:rsidR="0011651A" w:rsidRDefault="0011651A" w:rsidP="009E681A">
            <w:pPr>
              <w:widowControl/>
              <w:spacing w:line="480" w:lineRule="exact"/>
              <w:ind w:left="167" w:right="167" w:firstLineChars="200" w:firstLine="472"/>
              <w:jc w:val="left"/>
              <w:rPr>
                <w:rFonts w:ascii="仿宋_GB2312" w:eastAsia="仿宋_GB2312" w:hAnsi="仿宋_GB2312" w:cs="仿宋_GB2312" w:hint="eastAsia"/>
                <w:color w:val="000000"/>
                <w:spacing w:val="-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1651A" w:rsidRDefault="0011651A" w:rsidP="009E681A">
            <w:pPr>
              <w:widowControl/>
              <w:spacing w:line="480" w:lineRule="exact"/>
              <w:ind w:left="167" w:right="167" w:firstLineChars="200" w:firstLine="472"/>
              <w:jc w:val="left"/>
              <w:rPr>
                <w:rFonts w:ascii="仿宋_GB2312" w:eastAsia="仿宋_GB2312" w:hAnsi="仿宋_GB2312" w:cs="仿宋_GB2312" w:hint="eastAsia"/>
                <w:color w:val="000000"/>
                <w:spacing w:val="-2"/>
                <w:sz w:val="24"/>
              </w:rPr>
            </w:pPr>
          </w:p>
        </w:tc>
      </w:tr>
      <w:tr w:rsidR="0011651A" w:rsidTr="009E681A">
        <w:trPr>
          <w:trHeight w:val="2380"/>
          <w:jc w:val="center"/>
        </w:trPr>
        <w:tc>
          <w:tcPr>
            <w:tcW w:w="1663" w:type="dxa"/>
            <w:vAlign w:val="center"/>
          </w:tcPr>
          <w:p w:rsidR="0011651A" w:rsidRDefault="0011651A" w:rsidP="009E681A">
            <w:pPr>
              <w:widowControl/>
              <w:spacing w:line="480" w:lineRule="exact"/>
              <w:ind w:left="167" w:right="167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"/>
                <w:sz w:val="24"/>
              </w:rPr>
              <w:t>配合管理情况</w:t>
            </w:r>
          </w:p>
        </w:tc>
        <w:tc>
          <w:tcPr>
            <w:tcW w:w="1040" w:type="dxa"/>
            <w:vAlign w:val="center"/>
          </w:tcPr>
          <w:p w:rsidR="0011651A" w:rsidRDefault="0011651A" w:rsidP="009E681A">
            <w:pPr>
              <w:widowControl/>
              <w:spacing w:line="480" w:lineRule="exact"/>
              <w:ind w:left="167" w:right="167"/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分</w:t>
            </w:r>
          </w:p>
        </w:tc>
        <w:tc>
          <w:tcPr>
            <w:tcW w:w="3410" w:type="dxa"/>
            <w:vAlign w:val="center"/>
          </w:tcPr>
          <w:p w:rsidR="0011651A" w:rsidRDefault="0011651A" w:rsidP="009E681A">
            <w:pPr>
              <w:widowControl/>
              <w:spacing w:line="480" w:lineRule="exact"/>
              <w:ind w:right="167"/>
              <w:rPr>
                <w:rFonts w:ascii="Times New Roman" w:eastAsia="仿宋_GB2312" w:hAnsi="Times New Roman" w:hint="eastAsia"/>
                <w:color w:val="000000"/>
                <w:spacing w:val="-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无故不参加相关会议、报送资料以及其他有关活动的，每次扣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分，最多扣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分</w:t>
            </w:r>
            <w:r>
              <w:rPr>
                <w:rFonts w:ascii="Times New Roman" w:eastAsia="仿宋_GB2312" w:hAnsi="Times New Roman" w:hint="eastAsia"/>
                <w:color w:val="000000"/>
                <w:spacing w:val="-2"/>
                <w:sz w:val="24"/>
              </w:rPr>
              <w:t>；</w:t>
            </w:r>
          </w:p>
          <w:p w:rsidR="0011651A" w:rsidRDefault="0011651A" w:rsidP="009E681A">
            <w:pPr>
              <w:widowControl/>
              <w:spacing w:line="480" w:lineRule="exact"/>
              <w:ind w:right="167"/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未及时将中介服务合同上传至中介超市备案的，发现一次扣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pacing w:val="-2"/>
                <w:sz w:val="24"/>
              </w:rPr>
              <w:t>分。</w:t>
            </w:r>
          </w:p>
        </w:tc>
        <w:tc>
          <w:tcPr>
            <w:tcW w:w="1100" w:type="dxa"/>
            <w:vAlign w:val="center"/>
          </w:tcPr>
          <w:p w:rsidR="0011651A" w:rsidRDefault="0011651A" w:rsidP="009E681A">
            <w:pPr>
              <w:widowControl/>
              <w:spacing w:line="480" w:lineRule="exact"/>
              <w:ind w:left="167" w:right="167" w:firstLineChars="200" w:firstLine="472"/>
              <w:jc w:val="left"/>
              <w:rPr>
                <w:rFonts w:ascii="仿宋_GB2312" w:eastAsia="仿宋_GB2312" w:hAnsi="仿宋_GB2312" w:cs="仿宋_GB2312" w:hint="eastAsia"/>
                <w:color w:val="000000"/>
                <w:spacing w:val="-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1651A" w:rsidRDefault="0011651A" w:rsidP="009E681A">
            <w:pPr>
              <w:widowControl/>
              <w:spacing w:line="480" w:lineRule="exact"/>
              <w:ind w:left="167" w:right="167" w:firstLineChars="200" w:firstLine="472"/>
              <w:jc w:val="left"/>
              <w:rPr>
                <w:rFonts w:ascii="仿宋_GB2312" w:eastAsia="仿宋_GB2312" w:hAnsi="仿宋_GB2312" w:cs="仿宋_GB2312" w:hint="eastAsia"/>
                <w:color w:val="000000"/>
                <w:spacing w:val="-2"/>
                <w:sz w:val="24"/>
              </w:rPr>
            </w:pPr>
          </w:p>
        </w:tc>
      </w:tr>
    </w:tbl>
    <w:p w:rsidR="0011651A" w:rsidRDefault="0011651A" w:rsidP="0011651A">
      <w:pPr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</w:p>
    <w:p w:rsidR="0011651A" w:rsidRDefault="0011651A" w:rsidP="001165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1651A" w:rsidRDefault="0011651A" w:rsidP="0011651A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11651A" w:rsidRDefault="0011651A" w:rsidP="0011651A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11651A" w:rsidRDefault="0011651A" w:rsidP="0011651A">
      <w:pPr>
        <w:jc w:val="left"/>
        <w:rPr>
          <w:rFonts w:ascii="方正黑体_GBK" w:eastAsia="方正黑体_GBK" w:hint="eastAsia"/>
          <w:sz w:val="32"/>
          <w:szCs w:val="32"/>
        </w:rPr>
      </w:pPr>
    </w:p>
    <w:p w:rsidR="008A7778" w:rsidRDefault="008A7778"/>
    <w:sectPr w:rsidR="008A7778" w:rsidSect="008A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hakuyoxingshu7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hakuyoxingshu7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51A"/>
    <w:rsid w:val="0011651A"/>
    <w:rsid w:val="008A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1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next w:val="a"/>
    <w:link w:val="1Char"/>
    <w:qFormat/>
    <w:rsid w:val="0011651A"/>
    <w:pPr>
      <w:keepNext/>
      <w:keepLines/>
      <w:spacing w:line="560" w:lineRule="exact"/>
      <w:jc w:val="center"/>
      <w:outlineLvl w:val="0"/>
    </w:pPr>
    <w:rPr>
      <w:rFonts w:ascii="方正小标宋简体" w:eastAsia="方正小标宋简体" w:hAnsi="方正小标宋简体" w:cs="Times New Roman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1651A"/>
    <w:rPr>
      <w:rFonts w:ascii="方正小标宋简体" w:eastAsia="方正小标宋简体" w:hAnsi="方正小标宋简体" w:cs="Times New Roman"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2021-04-29T07:17:00Z</dcterms:created>
  <dcterms:modified xsi:type="dcterms:W3CDTF">2021-04-29T07:17:00Z</dcterms:modified>
</cp:coreProperties>
</file>